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77" w:rsidRPr="00BE3C61" w:rsidRDefault="00986777" w:rsidP="002E06A6">
      <w:pPr>
        <w:pStyle w:val="NoSpacing"/>
        <w:jc w:val="center"/>
        <w:rPr>
          <w:rFonts w:ascii="Book Antiqua" w:hAnsi="Book Antiqua"/>
          <w:sz w:val="24"/>
          <w:szCs w:val="24"/>
        </w:rPr>
      </w:pPr>
    </w:p>
    <w:p w:rsidR="00EC4866" w:rsidRPr="00BE3C61" w:rsidRDefault="002E06A6" w:rsidP="002E06A6">
      <w:pPr>
        <w:pStyle w:val="NoSpacing"/>
        <w:jc w:val="center"/>
        <w:rPr>
          <w:rFonts w:ascii="Book Antiqua" w:hAnsi="Book Antiqua"/>
          <w:sz w:val="24"/>
          <w:szCs w:val="24"/>
        </w:rPr>
      </w:pPr>
      <w:r w:rsidRPr="00BE3C61">
        <w:rPr>
          <w:rFonts w:ascii="Book Antiqua" w:hAnsi="Book Antiqua"/>
          <w:sz w:val="24"/>
          <w:szCs w:val="24"/>
        </w:rPr>
        <w:t>INDEX OF MINUTES</w:t>
      </w:r>
    </w:p>
    <w:p w:rsidR="002E06A6" w:rsidRPr="00BE3C61" w:rsidRDefault="002E06A6" w:rsidP="002E06A6">
      <w:pPr>
        <w:pStyle w:val="NoSpacing"/>
        <w:jc w:val="center"/>
        <w:rPr>
          <w:rFonts w:ascii="Book Antiqua" w:hAnsi="Book Antiqua"/>
          <w:sz w:val="24"/>
          <w:szCs w:val="24"/>
        </w:rPr>
      </w:pPr>
      <w:r w:rsidRPr="00BE3C61">
        <w:rPr>
          <w:rFonts w:ascii="Book Antiqua" w:hAnsi="Book Antiqua"/>
          <w:sz w:val="24"/>
          <w:szCs w:val="24"/>
        </w:rPr>
        <w:t>STATE UNIVERSITY SYSTEM OF FLORIDA</w:t>
      </w:r>
    </w:p>
    <w:p w:rsidR="002E06A6" w:rsidRPr="00BE3C61" w:rsidRDefault="002E06A6" w:rsidP="002E06A6">
      <w:pPr>
        <w:pStyle w:val="NoSpacing"/>
        <w:jc w:val="center"/>
        <w:rPr>
          <w:rFonts w:ascii="Book Antiqua" w:hAnsi="Book Antiqua"/>
          <w:sz w:val="24"/>
          <w:szCs w:val="24"/>
        </w:rPr>
      </w:pPr>
      <w:r w:rsidRPr="00BE3C61">
        <w:rPr>
          <w:rFonts w:ascii="Book Antiqua" w:hAnsi="Book Antiqua"/>
          <w:sz w:val="24"/>
          <w:szCs w:val="24"/>
        </w:rPr>
        <w:t>BOARD OF GOVERNORS</w:t>
      </w:r>
    </w:p>
    <w:p w:rsidR="00876B67" w:rsidRPr="006F12B0" w:rsidRDefault="00582796" w:rsidP="002E06A6">
      <w:pPr>
        <w:pStyle w:val="NoSpacing"/>
        <w:jc w:val="center"/>
        <w:rPr>
          <w:rFonts w:ascii="Book Antiqua" w:hAnsi="Book Antiqua"/>
          <w:sz w:val="24"/>
          <w:szCs w:val="24"/>
        </w:rPr>
      </w:pPr>
      <w:r>
        <w:rPr>
          <w:rFonts w:ascii="Book Antiqua" w:hAnsi="Book Antiqua"/>
          <w:sz w:val="24"/>
          <w:szCs w:val="24"/>
        </w:rPr>
        <w:t>BALLROOM</w:t>
      </w:r>
    </w:p>
    <w:p w:rsidR="002E06A6" w:rsidRPr="00FA7D56" w:rsidRDefault="002E7462" w:rsidP="002E06A6">
      <w:pPr>
        <w:pStyle w:val="NoSpacing"/>
        <w:jc w:val="center"/>
        <w:rPr>
          <w:rFonts w:ascii="Book Antiqua" w:hAnsi="Book Antiqua"/>
          <w:sz w:val="24"/>
          <w:szCs w:val="24"/>
        </w:rPr>
      </w:pPr>
      <w:r>
        <w:rPr>
          <w:rFonts w:ascii="Book Antiqua" w:hAnsi="Book Antiqua"/>
          <w:sz w:val="24"/>
          <w:szCs w:val="24"/>
        </w:rPr>
        <w:t>MARSHALL STUDENT CENTER</w:t>
      </w:r>
    </w:p>
    <w:p w:rsidR="002E06A6" w:rsidRPr="00036053" w:rsidRDefault="008E60DB" w:rsidP="002E06A6">
      <w:pPr>
        <w:pStyle w:val="NoSpacing"/>
        <w:jc w:val="center"/>
        <w:rPr>
          <w:rFonts w:ascii="Book Antiqua" w:hAnsi="Book Antiqua"/>
          <w:sz w:val="24"/>
          <w:szCs w:val="24"/>
        </w:rPr>
      </w:pPr>
      <w:r>
        <w:rPr>
          <w:rFonts w:ascii="Book Antiqua" w:hAnsi="Book Antiqua"/>
          <w:sz w:val="24"/>
          <w:szCs w:val="24"/>
        </w:rPr>
        <w:t>UNIVERSITY</w:t>
      </w:r>
      <w:r w:rsidR="002E7462">
        <w:rPr>
          <w:rFonts w:ascii="Book Antiqua" w:hAnsi="Book Antiqua"/>
          <w:sz w:val="24"/>
          <w:szCs w:val="24"/>
        </w:rPr>
        <w:t xml:space="preserve"> OF SOUTH FLORIDA</w:t>
      </w:r>
    </w:p>
    <w:p w:rsidR="002E06A6" w:rsidRPr="00036053" w:rsidRDefault="002E7462" w:rsidP="002E06A6">
      <w:pPr>
        <w:pStyle w:val="NoSpacing"/>
        <w:jc w:val="center"/>
        <w:rPr>
          <w:rFonts w:ascii="Book Antiqua" w:hAnsi="Book Antiqua"/>
          <w:sz w:val="24"/>
          <w:szCs w:val="24"/>
        </w:rPr>
      </w:pPr>
      <w:r>
        <w:rPr>
          <w:rFonts w:ascii="Book Antiqua" w:hAnsi="Book Antiqua"/>
          <w:sz w:val="24"/>
          <w:szCs w:val="24"/>
        </w:rPr>
        <w:t>4103 USF CEDAR CIRCLE</w:t>
      </w:r>
    </w:p>
    <w:p w:rsidR="00036053" w:rsidRPr="00036053" w:rsidRDefault="00582796" w:rsidP="002E06A6">
      <w:pPr>
        <w:pStyle w:val="NoSpacing"/>
        <w:jc w:val="center"/>
        <w:rPr>
          <w:rFonts w:ascii="Book Antiqua" w:hAnsi="Book Antiqua"/>
          <w:sz w:val="24"/>
          <w:szCs w:val="24"/>
        </w:rPr>
      </w:pPr>
      <w:r>
        <w:rPr>
          <w:rFonts w:ascii="Book Antiqua" w:hAnsi="Book Antiqua"/>
          <w:sz w:val="24"/>
          <w:szCs w:val="24"/>
        </w:rPr>
        <w:t>TA</w:t>
      </w:r>
      <w:r w:rsidR="002E7462">
        <w:rPr>
          <w:rFonts w:ascii="Book Antiqua" w:hAnsi="Book Antiqua"/>
          <w:sz w:val="24"/>
          <w:szCs w:val="24"/>
        </w:rPr>
        <w:t>MPA</w:t>
      </w:r>
      <w:r w:rsidR="00352A1C">
        <w:rPr>
          <w:rFonts w:ascii="Book Antiqua" w:hAnsi="Book Antiqua"/>
          <w:sz w:val="24"/>
          <w:szCs w:val="24"/>
        </w:rPr>
        <w:t xml:space="preserve">, FLORIDA </w:t>
      </w:r>
      <w:r w:rsidR="002E7462">
        <w:rPr>
          <w:rFonts w:ascii="Book Antiqua" w:hAnsi="Book Antiqua"/>
          <w:sz w:val="24"/>
          <w:szCs w:val="24"/>
        </w:rPr>
        <w:t>33620</w:t>
      </w:r>
    </w:p>
    <w:p w:rsidR="002E06A6" w:rsidRPr="00036053" w:rsidRDefault="002E7462" w:rsidP="002E06A6">
      <w:pPr>
        <w:pStyle w:val="NoSpacing"/>
        <w:jc w:val="center"/>
        <w:rPr>
          <w:rFonts w:ascii="Book Antiqua" w:hAnsi="Book Antiqua"/>
          <w:sz w:val="24"/>
          <w:szCs w:val="24"/>
        </w:rPr>
      </w:pPr>
      <w:r>
        <w:rPr>
          <w:rFonts w:ascii="Book Antiqua" w:hAnsi="Book Antiqua"/>
          <w:sz w:val="24"/>
          <w:szCs w:val="24"/>
        </w:rPr>
        <w:t>JUNE 13</w:t>
      </w:r>
      <w:r w:rsidR="00352A1C">
        <w:rPr>
          <w:rFonts w:ascii="Book Antiqua" w:hAnsi="Book Antiqua"/>
          <w:sz w:val="24"/>
          <w:szCs w:val="24"/>
        </w:rPr>
        <w:t>, 2019</w:t>
      </w:r>
    </w:p>
    <w:p w:rsidR="002E06A6" w:rsidRPr="00BE3C61" w:rsidRDefault="002E06A6" w:rsidP="002E06A6">
      <w:pPr>
        <w:pStyle w:val="NoSpacing"/>
        <w:jc w:val="center"/>
        <w:rPr>
          <w:rFonts w:ascii="Book Antiqua" w:hAnsi="Book Antiqua"/>
          <w:sz w:val="24"/>
          <w:szCs w:val="24"/>
        </w:rPr>
      </w:pPr>
    </w:p>
    <w:p w:rsidR="002E06A6" w:rsidRPr="00BE3C61" w:rsidRDefault="002E06A6" w:rsidP="002E06A6">
      <w:pPr>
        <w:pStyle w:val="NoSpacing"/>
        <w:jc w:val="center"/>
        <w:rPr>
          <w:rFonts w:ascii="Book Antiqua" w:hAnsi="Book Antiqua"/>
          <w:i/>
          <w:sz w:val="24"/>
          <w:szCs w:val="24"/>
        </w:rPr>
      </w:pPr>
      <w:r w:rsidRPr="00BE3C61">
        <w:rPr>
          <w:rFonts w:ascii="Book Antiqua" w:hAnsi="Book Antiqua"/>
          <w:i/>
          <w:sz w:val="24"/>
          <w:szCs w:val="24"/>
        </w:rPr>
        <w:t>Video or audio archives of the meetings of the Board of Governors</w:t>
      </w:r>
    </w:p>
    <w:p w:rsidR="002E06A6" w:rsidRPr="00BE3C61" w:rsidRDefault="002E06A6" w:rsidP="002E06A6">
      <w:pPr>
        <w:pStyle w:val="NoSpacing"/>
        <w:jc w:val="center"/>
        <w:rPr>
          <w:rFonts w:ascii="Book Antiqua" w:hAnsi="Book Antiqua"/>
          <w:i/>
          <w:sz w:val="24"/>
          <w:szCs w:val="24"/>
        </w:rPr>
      </w:pPr>
      <w:proofErr w:type="gramStart"/>
      <w:r w:rsidRPr="00BE3C61">
        <w:rPr>
          <w:rFonts w:ascii="Book Antiqua" w:hAnsi="Book Antiqua"/>
          <w:i/>
          <w:sz w:val="24"/>
          <w:szCs w:val="24"/>
        </w:rPr>
        <w:t>and</w:t>
      </w:r>
      <w:proofErr w:type="gramEnd"/>
      <w:r w:rsidRPr="00BE3C61">
        <w:rPr>
          <w:rFonts w:ascii="Book Antiqua" w:hAnsi="Book Antiqua"/>
          <w:i/>
          <w:sz w:val="24"/>
          <w:szCs w:val="24"/>
        </w:rPr>
        <w:t xml:space="preserve"> its Committees are accessible at </w:t>
      </w:r>
      <w:hyperlink r:id="rId8" w:history="1">
        <w:r w:rsidRPr="00BE3C61">
          <w:rPr>
            <w:rStyle w:val="Hyperlink"/>
            <w:rFonts w:ascii="Book Antiqua" w:hAnsi="Book Antiqua"/>
            <w:i/>
            <w:sz w:val="24"/>
            <w:szCs w:val="24"/>
          </w:rPr>
          <w:t>http://www.flbog.edu/</w:t>
        </w:r>
      </w:hyperlink>
      <w:r w:rsidRPr="00BE3C61">
        <w:rPr>
          <w:rFonts w:ascii="Book Antiqua" w:hAnsi="Book Antiqua"/>
          <w:i/>
          <w:sz w:val="24"/>
          <w:szCs w:val="24"/>
        </w:rPr>
        <w:t>.</w:t>
      </w:r>
    </w:p>
    <w:p w:rsidR="002E06A6" w:rsidRPr="00BE3C61" w:rsidRDefault="002E06A6" w:rsidP="002E06A6">
      <w:pPr>
        <w:pStyle w:val="NoSpacing"/>
        <w:jc w:val="center"/>
        <w:rPr>
          <w:rFonts w:ascii="Book Antiqua" w:hAnsi="Book Antiqua"/>
          <w:i/>
          <w:sz w:val="24"/>
          <w:szCs w:val="24"/>
        </w:rPr>
      </w:pPr>
    </w:p>
    <w:p w:rsidR="002E06A6" w:rsidRDefault="002E06A6" w:rsidP="002E06A6">
      <w:pPr>
        <w:pStyle w:val="NoSpacing"/>
        <w:tabs>
          <w:tab w:val="right" w:pos="9360"/>
        </w:tabs>
        <w:rPr>
          <w:rFonts w:ascii="Book Antiqua" w:hAnsi="Book Antiqua"/>
          <w:sz w:val="24"/>
          <w:szCs w:val="24"/>
          <w:u w:val="single"/>
        </w:rPr>
      </w:pPr>
      <w:r w:rsidRPr="00BE3C61">
        <w:rPr>
          <w:rFonts w:ascii="Book Antiqua" w:hAnsi="Book Antiqua"/>
          <w:sz w:val="24"/>
          <w:szCs w:val="24"/>
          <w:u w:val="single"/>
        </w:rPr>
        <w:t>ITEM</w:t>
      </w:r>
      <w:r w:rsidRPr="00BE3C61">
        <w:rPr>
          <w:rFonts w:ascii="Book Antiqua" w:hAnsi="Book Antiqua"/>
          <w:sz w:val="24"/>
          <w:szCs w:val="24"/>
        </w:rPr>
        <w:tab/>
      </w:r>
      <w:r w:rsidR="00FA7D56">
        <w:rPr>
          <w:rFonts w:ascii="Book Antiqua" w:hAnsi="Book Antiqua"/>
          <w:sz w:val="24"/>
          <w:szCs w:val="24"/>
          <w:u w:val="single"/>
        </w:rPr>
        <w:t>PAGE</w:t>
      </w:r>
    </w:p>
    <w:p w:rsidR="00FA7D56" w:rsidRPr="00BE3C61" w:rsidRDefault="00FA7D56" w:rsidP="002E06A6">
      <w:pPr>
        <w:pStyle w:val="NoSpacing"/>
        <w:tabs>
          <w:tab w:val="right" w:pos="9360"/>
        </w:tabs>
        <w:rPr>
          <w:rFonts w:ascii="Book Antiqua" w:hAnsi="Book Antiqua"/>
          <w:sz w:val="24"/>
          <w:szCs w:val="24"/>
        </w:rPr>
        <w:sectPr w:rsidR="00FA7D56" w:rsidRPr="00BE3C61">
          <w:headerReference w:type="default" r:id="rId9"/>
          <w:footerReference w:type="default" r:id="rId10"/>
          <w:pgSz w:w="12240" w:h="15840"/>
          <w:pgMar w:top="1440" w:right="1440" w:bottom="1440" w:left="1440" w:header="720" w:footer="720" w:gutter="0"/>
          <w:cols w:space="720"/>
          <w:docGrid w:linePitch="360"/>
        </w:sectPr>
      </w:pPr>
    </w:p>
    <w:p w:rsidR="00491B68" w:rsidRPr="009976D4" w:rsidRDefault="00657A4A" w:rsidP="00657A4A">
      <w:pPr>
        <w:pStyle w:val="NoSpacing"/>
        <w:numPr>
          <w:ilvl w:val="0"/>
          <w:numId w:val="1"/>
        </w:numPr>
        <w:tabs>
          <w:tab w:val="right" w:leader="dot" w:pos="9360"/>
        </w:tabs>
        <w:ind w:left="720" w:hanging="720"/>
        <w:rPr>
          <w:rFonts w:ascii="Book Antiqua" w:hAnsi="Book Antiqua"/>
          <w:sz w:val="24"/>
          <w:szCs w:val="24"/>
        </w:rPr>
      </w:pPr>
      <w:r w:rsidRPr="009976D4">
        <w:rPr>
          <w:rFonts w:ascii="Book Antiqua" w:hAnsi="Book Antiqua"/>
          <w:sz w:val="24"/>
          <w:szCs w:val="24"/>
        </w:rPr>
        <w:t>Call to Order</w:t>
      </w:r>
      <w:r w:rsidR="00FA7D56" w:rsidRPr="009976D4">
        <w:rPr>
          <w:rFonts w:ascii="Book Antiqua" w:hAnsi="Book Antiqua"/>
          <w:sz w:val="24"/>
          <w:szCs w:val="24"/>
        </w:rPr>
        <w:t xml:space="preserve"> and Pledge of Allegiance</w:t>
      </w:r>
      <w:r w:rsidR="00491B68" w:rsidRPr="009976D4">
        <w:rPr>
          <w:rFonts w:ascii="Book Antiqua" w:hAnsi="Book Antiqua"/>
          <w:sz w:val="24"/>
          <w:szCs w:val="24"/>
        </w:rPr>
        <w:tab/>
      </w:r>
      <w:r w:rsidR="00903ECF">
        <w:rPr>
          <w:rFonts w:ascii="Book Antiqua" w:hAnsi="Book Antiqua"/>
          <w:sz w:val="24"/>
          <w:szCs w:val="24"/>
        </w:rPr>
        <w:t>3</w:t>
      </w:r>
    </w:p>
    <w:p w:rsidR="002E7462" w:rsidRPr="002E7462" w:rsidRDefault="002E7462" w:rsidP="002E7462">
      <w:pPr>
        <w:pStyle w:val="NoSpacing"/>
        <w:numPr>
          <w:ilvl w:val="0"/>
          <w:numId w:val="1"/>
        </w:numPr>
        <w:tabs>
          <w:tab w:val="right" w:leader="dot" w:pos="9360"/>
        </w:tabs>
        <w:ind w:left="720" w:hanging="720"/>
        <w:rPr>
          <w:rFonts w:ascii="Book Antiqua" w:hAnsi="Book Antiqua"/>
          <w:sz w:val="24"/>
          <w:szCs w:val="24"/>
        </w:rPr>
      </w:pPr>
      <w:r w:rsidRPr="00237A92">
        <w:rPr>
          <w:rFonts w:ascii="Book Antiqua" w:hAnsi="Book Antiqua"/>
          <w:sz w:val="24"/>
          <w:szCs w:val="24"/>
        </w:rPr>
        <w:t xml:space="preserve">Chair’s Report </w:t>
      </w:r>
      <w:r>
        <w:rPr>
          <w:rFonts w:ascii="Book Antiqua" w:hAnsi="Book Antiqua"/>
          <w:sz w:val="24"/>
          <w:szCs w:val="24"/>
        </w:rPr>
        <w:t>to the Board of Governors</w:t>
      </w:r>
      <w:r w:rsidRPr="00237A92">
        <w:rPr>
          <w:rFonts w:ascii="Book Antiqua" w:hAnsi="Book Antiqua"/>
          <w:sz w:val="24"/>
          <w:szCs w:val="24"/>
        </w:rPr>
        <w:tab/>
      </w:r>
      <w:r w:rsidR="00903ECF">
        <w:rPr>
          <w:rFonts w:ascii="Book Antiqua" w:hAnsi="Book Antiqua"/>
          <w:sz w:val="24"/>
          <w:szCs w:val="24"/>
        </w:rPr>
        <w:t>3</w:t>
      </w:r>
    </w:p>
    <w:p w:rsidR="00BF3B59" w:rsidRPr="009976D4" w:rsidRDefault="00BF3B59" w:rsidP="00BF3B59">
      <w:pPr>
        <w:pStyle w:val="NoSpacing"/>
        <w:numPr>
          <w:ilvl w:val="0"/>
          <w:numId w:val="1"/>
        </w:numPr>
        <w:tabs>
          <w:tab w:val="right" w:leader="dot" w:pos="9360"/>
        </w:tabs>
        <w:ind w:left="720" w:hanging="720"/>
        <w:rPr>
          <w:rFonts w:ascii="Book Antiqua" w:hAnsi="Book Antiqua"/>
          <w:sz w:val="24"/>
          <w:szCs w:val="24"/>
        </w:rPr>
      </w:pPr>
      <w:r w:rsidRPr="009976D4">
        <w:rPr>
          <w:rFonts w:ascii="Book Antiqua" w:hAnsi="Book Antiqua"/>
          <w:sz w:val="24"/>
          <w:szCs w:val="24"/>
        </w:rPr>
        <w:t>Minutes of Board of Governors Meeting</w:t>
      </w:r>
      <w:r w:rsidRPr="009976D4">
        <w:rPr>
          <w:rFonts w:ascii="Book Antiqua" w:hAnsi="Book Antiqua"/>
          <w:sz w:val="24"/>
          <w:szCs w:val="24"/>
        </w:rPr>
        <w:tab/>
      </w:r>
      <w:r w:rsidR="00903ECF">
        <w:rPr>
          <w:rFonts w:ascii="Book Antiqua" w:hAnsi="Book Antiqua"/>
          <w:sz w:val="24"/>
          <w:szCs w:val="24"/>
        </w:rPr>
        <w:t>4</w:t>
      </w:r>
    </w:p>
    <w:p w:rsidR="00BF3B59" w:rsidRPr="009976D4" w:rsidRDefault="00BF3B59" w:rsidP="00BF3B59">
      <w:pPr>
        <w:pStyle w:val="NoSpacing"/>
        <w:numPr>
          <w:ilvl w:val="0"/>
          <w:numId w:val="1"/>
        </w:numPr>
        <w:tabs>
          <w:tab w:val="right" w:leader="dot" w:pos="9360"/>
        </w:tabs>
        <w:ind w:left="720" w:hanging="720"/>
        <w:rPr>
          <w:rFonts w:ascii="Book Antiqua" w:hAnsi="Book Antiqua"/>
          <w:sz w:val="24"/>
          <w:szCs w:val="24"/>
        </w:rPr>
      </w:pPr>
      <w:r w:rsidRPr="009976D4">
        <w:rPr>
          <w:rFonts w:ascii="Book Antiqua" w:hAnsi="Book Antiqua"/>
          <w:sz w:val="24"/>
          <w:szCs w:val="24"/>
        </w:rPr>
        <w:t>Chancellor’s Report</w:t>
      </w:r>
      <w:r w:rsidRPr="009976D4">
        <w:rPr>
          <w:rFonts w:ascii="Book Antiqua" w:hAnsi="Book Antiqua"/>
          <w:sz w:val="24"/>
          <w:szCs w:val="24"/>
        </w:rPr>
        <w:tab/>
      </w:r>
      <w:r w:rsidR="00903ECF">
        <w:rPr>
          <w:rFonts w:ascii="Book Antiqua" w:hAnsi="Book Antiqua"/>
          <w:sz w:val="24"/>
          <w:szCs w:val="24"/>
        </w:rPr>
        <w:t>4</w:t>
      </w:r>
    </w:p>
    <w:p w:rsidR="00BF3B59" w:rsidRDefault="00BF3B59" w:rsidP="001C560D">
      <w:pPr>
        <w:pStyle w:val="NoSpacing"/>
        <w:numPr>
          <w:ilvl w:val="0"/>
          <w:numId w:val="1"/>
        </w:numPr>
        <w:tabs>
          <w:tab w:val="right" w:leader="dot" w:pos="9360"/>
        </w:tabs>
        <w:ind w:left="720" w:hanging="720"/>
        <w:rPr>
          <w:rFonts w:ascii="Book Antiqua" w:hAnsi="Book Antiqua"/>
          <w:sz w:val="24"/>
          <w:szCs w:val="24"/>
        </w:rPr>
      </w:pPr>
      <w:r w:rsidRPr="00BF3B59">
        <w:rPr>
          <w:rFonts w:ascii="Book Antiqua" w:hAnsi="Book Antiqua"/>
          <w:sz w:val="24"/>
          <w:szCs w:val="24"/>
        </w:rPr>
        <w:t>Overview of 2019 Legislation and Student Champion Award</w:t>
      </w:r>
      <w:r w:rsidRPr="009976D4">
        <w:rPr>
          <w:rFonts w:ascii="Book Antiqua" w:hAnsi="Book Antiqua"/>
          <w:sz w:val="24"/>
          <w:szCs w:val="24"/>
        </w:rPr>
        <w:tab/>
      </w:r>
      <w:r w:rsidR="00903ECF">
        <w:rPr>
          <w:rFonts w:ascii="Book Antiqua" w:hAnsi="Book Antiqua"/>
          <w:sz w:val="24"/>
          <w:szCs w:val="24"/>
        </w:rPr>
        <w:t>4</w:t>
      </w:r>
    </w:p>
    <w:p w:rsidR="00BF3B59" w:rsidRDefault="00BF3B59" w:rsidP="001C560D">
      <w:pPr>
        <w:pStyle w:val="NoSpacing"/>
        <w:numPr>
          <w:ilvl w:val="0"/>
          <w:numId w:val="1"/>
        </w:numPr>
        <w:tabs>
          <w:tab w:val="right" w:leader="dot" w:pos="9360"/>
        </w:tabs>
        <w:ind w:left="720" w:hanging="720"/>
        <w:rPr>
          <w:rFonts w:ascii="Book Antiqua" w:hAnsi="Book Antiqua"/>
          <w:sz w:val="24"/>
          <w:szCs w:val="24"/>
        </w:rPr>
      </w:pPr>
      <w:r w:rsidRPr="00BF3B59">
        <w:rPr>
          <w:rFonts w:ascii="Book Antiqua" w:hAnsi="Book Antiqua"/>
          <w:sz w:val="24"/>
          <w:szCs w:val="24"/>
        </w:rPr>
        <w:t>Recognition of Dr. Judy Genshaft, President, University of South Florida</w:t>
      </w:r>
      <w:r w:rsidRPr="009976D4">
        <w:rPr>
          <w:rFonts w:ascii="Book Antiqua" w:hAnsi="Book Antiqua"/>
          <w:sz w:val="24"/>
          <w:szCs w:val="24"/>
        </w:rPr>
        <w:tab/>
      </w:r>
      <w:r w:rsidR="00903ECF">
        <w:rPr>
          <w:rFonts w:ascii="Book Antiqua" w:hAnsi="Book Antiqua"/>
          <w:sz w:val="24"/>
          <w:szCs w:val="24"/>
        </w:rPr>
        <w:t>6</w:t>
      </w:r>
    </w:p>
    <w:p w:rsidR="00177EE7" w:rsidRPr="00177EE7" w:rsidRDefault="00177EE7" w:rsidP="00177EE7">
      <w:pPr>
        <w:pStyle w:val="NoSpacing"/>
        <w:numPr>
          <w:ilvl w:val="0"/>
          <w:numId w:val="1"/>
        </w:numPr>
        <w:tabs>
          <w:tab w:val="right" w:leader="dot" w:pos="9360"/>
        </w:tabs>
        <w:ind w:left="720" w:hanging="720"/>
        <w:rPr>
          <w:rFonts w:ascii="Book Antiqua" w:hAnsi="Book Antiqua"/>
          <w:sz w:val="24"/>
          <w:szCs w:val="24"/>
        </w:rPr>
      </w:pPr>
      <w:r w:rsidRPr="009976D4">
        <w:rPr>
          <w:rFonts w:ascii="Book Antiqua" w:hAnsi="Book Antiqua"/>
          <w:sz w:val="24"/>
          <w:szCs w:val="24"/>
        </w:rPr>
        <w:t>Public Comment</w:t>
      </w:r>
      <w:r>
        <w:rPr>
          <w:rFonts w:ascii="Book Antiqua" w:hAnsi="Book Antiqua"/>
          <w:sz w:val="24"/>
          <w:szCs w:val="24"/>
        </w:rPr>
        <w:tab/>
      </w:r>
      <w:r w:rsidR="00903ECF">
        <w:rPr>
          <w:rFonts w:ascii="Book Antiqua" w:hAnsi="Book Antiqua"/>
          <w:sz w:val="24"/>
          <w:szCs w:val="24"/>
        </w:rPr>
        <w:t>8</w:t>
      </w:r>
    </w:p>
    <w:p w:rsidR="00177EE7" w:rsidRDefault="00177EE7" w:rsidP="001C560D">
      <w:pPr>
        <w:pStyle w:val="NoSpacing"/>
        <w:numPr>
          <w:ilvl w:val="0"/>
          <w:numId w:val="1"/>
        </w:numPr>
        <w:tabs>
          <w:tab w:val="right" w:leader="dot" w:pos="9360"/>
        </w:tabs>
        <w:ind w:left="720" w:hanging="720"/>
        <w:rPr>
          <w:rFonts w:ascii="Book Antiqua" w:hAnsi="Book Antiqua"/>
          <w:sz w:val="24"/>
          <w:szCs w:val="24"/>
        </w:rPr>
      </w:pPr>
      <w:r w:rsidRPr="00177EE7">
        <w:rPr>
          <w:rFonts w:ascii="Book Antiqua" w:hAnsi="Book Antiqua"/>
          <w:sz w:val="24"/>
          <w:szCs w:val="24"/>
        </w:rPr>
        <w:t xml:space="preserve">Board </w:t>
      </w:r>
      <w:r w:rsidR="006C1C46">
        <w:rPr>
          <w:rFonts w:ascii="Book Antiqua" w:hAnsi="Book Antiqua"/>
          <w:sz w:val="24"/>
          <w:szCs w:val="24"/>
        </w:rPr>
        <w:t xml:space="preserve">of Governors </w:t>
      </w:r>
      <w:r w:rsidRPr="00177EE7">
        <w:rPr>
          <w:rFonts w:ascii="Book Antiqua" w:hAnsi="Book Antiqua"/>
          <w:sz w:val="24"/>
          <w:szCs w:val="24"/>
        </w:rPr>
        <w:t>Self-Evaluation Survey Results</w:t>
      </w:r>
      <w:r w:rsidRPr="009976D4">
        <w:rPr>
          <w:rFonts w:ascii="Book Antiqua" w:hAnsi="Book Antiqua"/>
          <w:sz w:val="24"/>
          <w:szCs w:val="24"/>
        </w:rPr>
        <w:tab/>
      </w:r>
      <w:r w:rsidR="00903ECF">
        <w:rPr>
          <w:rFonts w:ascii="Book Antiqua" w:hAnsi="Book Antiqua"/>
          <w:sz w:val="24"/>
          <w:szCs w:val="24"/>
        </w:rPr>
        <w:t>8</w:t>
      </w:r>
    </w:p>
    <w:p w:rsidR="001C560D" w:rsidRDefault="001C560D" w:rsidP="001C560D">
      <w:pPr>
        <w:pStyle w:val="NoSpacing"/>
        <w:numPr>
          <w:ilvl w:val="0"/>
          <w:numId w:val="1"/>
        </w:numPr>
        <w:tabs>
          <w:tab w:val="right" w:leader="dot" w:pos="9360"/>
        </w:tabs>
        <w:ind w:left="720" w:hanging="720"/>
        <w:rPr>
          <w:rFonts w:ascii="Book Antiqua" w:hAnsi="Book Antiqua"/>
          <w:sz w:val="24"/>
          <w:szCs w:val="24"/>
        </w:rPr>
      </w:pPr>
      <w:r w:rsidRPr="00930C08">
        <w:rPr>
          <w:rFonts w:ascii="Book Antiqua" w:hAnsi="Book Antiqua"/>
          <w:sz w:val="24"/>
          <w:szCs w:val="24"/>
        </w:rPr>
        <w:t xml:space="preserve">Confirmation of </w:t>
      </w:r>
      <w:r w:rsidR="00177EE7">
        <w:rPr>
          <w:rFonts w:ascii="Book Antiqua" w:hAnsi="Book Antiqua"/>
          <w:sz w:val="24"/>
          <w:szCs w:val="24"/>
        </w:rPr>
        <w:t xml:space="preserve">Reappointment </w:t>
      </w:r>
      <w:r w:rsidR="00462CBC">
        <w:rPr>
          <w:rFonts w:ascii="Book Antiqua" w:hAnsi="Book Antiqua"/>
          <w:sz w:val="24"/>
          <w:szCs w:val="24"/>
        </w:rPr>
        <w:t xml:space="preserve">of the </w:t>
      </w:r>
      <w:r w:rsidRPr="00930C08">
        <w:rPr>
          <w:rFonts w:ascii="Book Antiqua" w:hAnsi="Book Antiqua"/>
          <w:sz w:val="24"/>
          <w:szCs w:val="24"/>
        </w:rPr>
        <w:t>President</w:t>
      </w:r>
      <w:r>
        <w:rPr>
          <w:rFonts w:ascii="Book Antiqua" w:hAnsi="Book Antiqua"/>
          <w:sz w:val="24"/>
          <w:szCs w:val="24"/>
        </w:rPr>
        <w:t xml:space="preserve"> for</w:t>
      </w:r>
      <w:r w:rsidR="00177EE7">
        <w:rPr>
          <w:rFonts w:ascii="Book Antiqua" w:hAnsi="Book Antiqua"/>
          <w:sz w:val="24"/>
          <w:szCs w:val="24"/>
        </w:rPr>
        <w:t xml:space="preserve"> </w:t>
      </w:r>
      <w:r w:rsidR="00177EE7" w:rsidRPr="00177EE7">
        <w:rPr>
          <w:rFonts w:ascii="Book Antiqua" w:hAnsi="Book Antiqua"/>
          <w:sz w:val="24"/>
          <w:szCs w:val="24"/>
        </w:rPr>
        <w:t>Florida Polytechnic University</w:t>
      </w:r>
      <w:r w:rsidRPr="009976D4">
        <w:rPr>
          <w:rFonts w:ascii="Book Antiqua" w:hAnsi="Book Antiqua"/>
          <w:sz w:val="24"/>
          <w:szCs w:val="24"/>
        </w:rPr>
        <w:tab/>
      </w:r>
      <w:r w:rsidR="00903ECF">
        <w:rPr>
          <w:rFonts w:ascii="Book Antiqua" w:hAnsi="Book Antiqua"/>
          <w:sz w:val="24"/>
          <w:szCs w:val="24"/>
        </w:rPr>
        <w:t>9</w:t>
      </w:r>
    </w:p>
    <w:p w:rsidR="00E32C43" w:rsidRDefault="001C560D" w:rsidP="00E32C43">
      <w:pPr>
        <w:pStyle w:val="NoSpacing"/>
        <w:numPr>
          <w:ilvl w:val="0"/>
          <w:numId w:val="1"/>
        </w:numPr>
        <w:tabs>
          <w:tab w:val="right" w:leader="dot" w:pos="9360"/>
        </w:tabs>
        <w:ind w:left="720" w:hanging="720"/>
        <w:rPr>
          <w:rFonts w:ascii="Book Antiqua" w:hAnsi="Book Antiqua"/>
          <w:sz w:val="24"/>
          <w:szCs w:val="24"/>
        </w:rPr>
      </w:pPr>
      <w:r w:rsidRPr="00930C08">
        <w:rPr>
          <w:rFonts w:ascii="Book Antiqua" w:hAnsi="Book Antiqua"/>
          <w:sz w:val="24"/>
          <w:szCs w:val="24"/>
        </w:rPr>
        <w:t xml:space="preserve">Confirmation of Reappointment of </w:t>
      </w:r>
      <w:r w:rsidR="00462CBC">
        <w:rPr>
          <w:rFonts w:ascii="Book Antiqua" w:hAnsi="Book Antiqua"/>
          <w:sz w:val="24"/>
          <w:szCs w:val="24"/>
        </w:rPr>
        <w:t xml:space="preserve">the </w:t>
      </w:r>
      <w:r w:rsidRPr="00930C08">
        <w:rPr>
          <w:rFonts w:ascii="Book Antiqua" w:hAnsi="Book Antiqua"/>
          <w:sz w:val="24"/>
          <w:szCs w:val="24"/>
        </w:rPr>
        <w:t>President for</w:t>
      </w:r>
      <w:r w:rsidR="00462CBC" w:rsidRPr="00462CBC">
        <w:rPr>
          <w:rFonts w:ascii="Book Antiqua" w:hAnsi="Book Antiqua"/>
          <w:b/>
          <w:sz w:val="21"/>
          <w:szCs w:val="21"/>
        </w:rPr>
        <w:t xml:space="preserve"> </w:t>
      </w:r>
      <w:r w:rsidR="00462CBC" w:rsidRPr="00462CBC">
        <w:rPr>
          <w:rFonts w:ascii="Book Antiqua" w:hAnsi="Book Antiqua"/>
          <w:sz w:val="24"/>
          <w:szCs w:val="24"/>
        </w:rPr>
        <w:t>New College of Florida</w:t>
      </w:r>
      <w:r w:rsidR="00237A92">
        <w:rPr>
          <w:rFonts w:ascii="Book Antiqua" w:hAnsi="Book Antiqua"/>
          <w:sz w:val="24"/>
          <w:szCs w:val="24"/>
        </w:rPr>
        <w:tab/>
      </w:r>
      <w:r w:rsidR="00903ECF">
        <w:rPr>
          <w:rFonts w:ascii="Book Antiqua" w:hAnsi="Book Antiqua"/>
          <w:sz w:val="24"/>
          <w:szCs w:val="24"/>
        </w:rPr>
        <w:t>9</w:t>
      </w:r>
    </w:p>
    <w:p w:rsidR="001C560D" w:rsidRPr="00E32C43" w:rsidRDefault="00462CBC" w:rsidP="00E32C43">
      <w:pPr>
        <w:pStyle w:val="NoSpacing"/>
        <w:numPr>
          <w:ilvl w:val="0"/>
          <w:numId w:val="1"/>
        </w:numPr>
        <w:tabs>
          <w:tab w:val="right" w:leader="dot" w:pos="9360"/>
        </w:tabs>
        <w:ind w:left="720" w:hanging="720"/>
        <w:rPr>
          <w:rFonts w:ascii="Book Antiqua" w:hAnsi="Book Antiqua"/>
          <w:sz w:val="24"/>
          <w:szCs w:val="24"/>
        </w:rPr>
      </w:pPr>
      <w:r w:rsidRPr="00E32C43">
        <w:rPr>
          <w:rFonts w:ascii="Book Antiqua" w:hAnsi="Book Antiqua"/>
          <w:sz w:val="24"/>
          <w:szCs w:val="24"/>
        </w:rPr>
        <w:t>Confirmation of Reappointment of the President for</w:t>
      </w:r>
      <w:r w:rsidRPr="00E32C43">
        <w:rPr>
          <w:rFonts w:ascii="Book Antiqua" w:hAnsi="Book Antiqua"/>
          <w:b/>
          <w:sz w:val="21"/>
          <w:szCs w:val="21"/>
        </w:rPr>
        <w:t xml:space="preserve"> </w:t>
      </w:r>
      <w:r w:rsidRPr="00E32C43">
        <w:rPr>
          <w:rFonts w:ascii="Book Antiqua" w:hAnsi="Book Antiqua"/>
          <w:sz w:val="24"/>
          <w:szCs w:val="24"/>
        </w:rPr>
        <w:t>Florida State University</w:t>
      </w:r>
      <w:r w:rsidR="001C560D" w:rsidRPr="00E32C43">
        <w:rPr>
          <w:rFonts w:ascii="Book Antiqua" w:hAnsi="Book Antiqua"/>
          <w:sz w:val="24"/>
          <w:szCs w:val="24"/>
        </w:rPr>
        <w:tab/>
      </w:r>
      <w:r w:rsidR="00903ECF">
        <w:rPr>
          <w:rFonts w:ascii="Book Antiqua" w:hAnsi="Book Antiqua"/>
          <w:sz w:val="24"/>
          <w:szCs w:val="24"/>
        </w:rPr>
        <w:t>10</w:t>
      </w:r>
    </w:p>
    <w:p w:rsidR="00462CBC" w:rsidRPr="00462CBC" w:rsidRDefault="003D4962" w:rsidP="00462CBC">
      <w:pPr>
        <w:pStyle w:val="NoSpacing"/>
        <w:numPr>
          <w:ilvl w:val="0"/>
          <w:numId w:val="1"/>
        </w:numPr>
        <w:tabs>
          <w:tab w:val="right" w:leader="dot" w:pos="9360"/>
        </w:tabs>
        <w:ind w:left="720" w:hanging="720"/>
        <w:rPr>
          <w:rFonts w:ascii="Book Antiqua" w:hAnsi="Book Antiqua"/>
          <w:sz w:val="24"/>
          <w:szCs w:val="24"/>
        </w:rPr>
      </w:pPr>
      <w:r w:rsidRPr="009976D4">
        <w:rPr>
          <w:rFonts w:ascii="Book Antiqua" w:hAnsi="Book Antiqua"/>
          <w:sz w:val="24"/>
          <w:szCs w:val="24"/>
        </w:rPr>
        <w:t>Strategic Planning Committee Report</w:t>
      </w:r>
      <w:r w:rsidRPr="009976D4">
        <w:rPr>
          <w:rFonts w:ascii="Book Antiqua" w:hAnsi="Book Antiqua"/>
          <w:sz w:val="24"/>
          <w:szCs w:val="24"/>
        </w:rPr>
        <w:tab/>
      </w:r>
      <w:r w:rsidR="00903ECF">
        <w:rPr>
          <w:rFonts w:ascii="Book Antiqua" w:hAnsi="Book Antiqua"/>
          <w:sz w:val="24"/>
          <w:szCs w:val="24"/>
        </w:rPr>
        <w:t>11</w:t>
      </w:r>
    </w:p>
    <w:p w:rsidR="00462CBC" w:rsidRPr="00462CBC" w:rsidRDefault="00462CBC" w:rsidP="00462CBC">
      <w:pPr>
        <w:pStyle w:val="NoSpacing"/>
        <w:numPr>
          <w:ilvl w:val="1"/>
          <w:numId w:val="1"/>
        </w:numPr>
        <w:tabs>
          <w:tab w:val="right" w:leader="dot" w:pos="9360"/>
        </w:tabs>
        <w:ind w:left="1530" w:hanging="810"/>
        <w:rPr>
          <w:rFonts w:ascii="Book Antiqua" w:hAnsi="Book Antiqua"/>
          <w:sz w:val="24"/>
          <w:szCs w:val="24"/>
        </w:rPr>
      </w:pPr>
      <w:r w:rsidRPr="00462CBC">
        <w:rPr>
          <w:rFonts w:ascii="Book Antiqua" w:hAnsi="Book Antiqua"/>
          <w:sz w:val="24"/>
          <w:szCs w:val="24"/>
        </w:rPr>
        <w:t>Florida International University 2025 Strategic Plan</w:t>
      </w:r>
    </w:p>
    <w:p w:rsidR="00462CBC" w:rsidRDefault="00462CBC" w:rsidP="00462CBC">
      <w:pPr>
        <w:pStyle w:val="NoSpacing"/>
        <w:numPr>
          <w:ilvl w:val="1"/>
          <w:numId w:val="1"/>
        </w:numPr>
        <w:tabs>
          <w:tab w:val="right" w:leader="dot" w:pos="9360"/>
        </w:tabs>
        <w:ind w:left="1530" w:hanging="810"/>
        <w:rPr>
          <w:rFonts w:ascii="Book Antiqua" w:hAnsi="Book Antiqua"/>
          <w:sz w:val="24"/>
          <w:szCs w:val="24"/>
        </w:rPr>
      </w:pPr>
      <w:r w:rsidRPr="00462CBC">
        <w:rPr>
          <w:rFonts w:ascii="Book Antiqua" w:hAnsi="Book Antiqua"/>
          <w:sz w:val="24"/>
          <w:szCs w:val="24"/>
        </w:rPr>
        <w:t>2019 University Accountability Plans</w:t>
      </w:r>
    </w:p>
    <w:p w:rsidR="00B949B3" w:rsidRDefault="00B949B3" w:rsidP="00462CBC">
      <w:pPr>
        <w:pStyle w:val="NoSpacing"/>
        <w:numPr>
          <w:ilvl w:val="1"/>
          <w:numId w:val="1"/>
        </w:numPr>
        <w:tabs>
          <w:tab w:val="right" w:leader="dot" w:pos="9360"/>
        </w:tabs>
        <w:ind w:left="1530" w:hanging="810"/>
        <w:rPr>
          <w:rFonts w:ascii="Book Antiqua" w:hAnsi="Book Antiqua"/>
          <w:sz w:val="24"/>
          <w:szCs w:val="24"/>
        </w:rPr>
      </w:pPr>
      <w:r>
        <w:rPr>
          <w:rFonts w:ascii="Book Antiqua" w:hAnsi="Book Antiqua"/>
          <w:sz w:val="24"/>
          <w:szCs w:val="24"/>
        </w:rPr>
        <w:t>Preeminent and Emerging Preeminent State Research University Annual Status Updates</w:t>
      </w:r>
    </w:p>
    <w:p w:rsidR="00B949B3" w:rsidRPr="00462CBC" w:rsidRDefault="00B949B3" w:rsidP="00462CBC">
      <w:pPr>
        <w:pStyle w:val="NoSpacing"/>
        <w:numPr>
          <w:ilvl w:val="1"/>
          <w:numId w:val="1"/>
        </w:numPr>
        <w:tabs>
          <w:tab w:val="right" w:leader="dot" w:pos="9360"/>
        </w:tabs>
        <w:ind w:left="1530" w:hanging="810"/>
        <w:rPr>
          <w:rFonts w:ascii="Book Antiqua" w:hAnsi="Book Antiqua"/>
          <w:sz w:val="24"/>
          <w:szCs w:val="24"/>
        </w:rPr>
      </w:pPr>
      <w:r>
        <w:rPr>
          <w:rFonts w:ascii="Book Antiqua" w:hAnsi="Book Antiqua"/>
          <w:sz w:val="24"/>
          <w:szCs w:val="24"/>
        </w:rPr>
        <w:t>Designation of Florida International University as an Emerging Preeminent State Research University</w:t>
      </w:r>
    </w:p>
    <w:p w:rsidR="00415687" w:rsidRDefault="00415687" w:rsidP="00415687">
      <w:pPr>
        <w:pStyle w:val="NoSpacing"/>
        <w:numPr>
          <w:ilvl w:val="0"/>
          <w:numId w:val="1"/>
        </w:numPr>
        <w:tabs>
          <w:tab w:val="right" w:leader="dot" w:pos="9360"/>
        </w:tabs>
        <w:ind w:left="720" w:hanging="720"/>
        <w:rPr>
          <w:rFonts w:ascii="Book Antiqua" w:hAnsi="Book Antiqua"/>
          <w:sz w:val="24"/>
          <w:szCs w:val="24"/>
        </w:rPr>
      </w:pPr>
      <w:r>
        <w:rPr>
          <w:rFonts w:ascii="Book Antiqua" w:hAnsi="Book Antiqua"/>
          <w:sz w:val="24"/>
          <w:szCs w:val="24"/>
        </w:rPr>
        <w:t>Academic and Research Excellence Committee Report</w:t>
      </w:r>
      <w:r w:rsidRPr="009976D4">
        <w:rPr>
          <w:rFonts w:ascii="Book Antiqua" w:hAnsi="Book Antiqua"/>
          <w:sz w:val="24"/>
          <w:szCs w:val="24"/>
        </w:rPr>
        <w:tab/>
      </w:r>
      <w:r w:rsidR="00903ECF">
        <w:rPr>
          <w:rFonts w:ascii="Book Antiqua" w:hAnsi="Book Antiqua"/>
          <w:sz w:val="24"/>
          <w:szCs w:val="24"/>
        </w:rPr>
        <w:t>13</w:t>
      </w:r>
    </w:p>
    <w:p w:rsidR="00081162" w:rsidRPr="00415687" w:rsidRDefault="00081162" w:rsidP="00081162">
      <w:pPr>
        <w:pStyle w:val="NoSpacing"/>
        <w:numPr>
          <w:ilvl w:val="1"/>
          <w:numId w:val="1"/>
        </w:numPr>
        <w:tabs>
          <w:tab w:val="right" w:leader="dot" w:pos="9360"/>
        </w:tabs>
        <w:ind w:left="1530" w:hanging="810"/>
        <w:rPr>
          <w:rFonts w:ascii="Book Antiqua" w:hAnsi="Book Antiqua"/>
          <w:sz w:val="24"/>
          <w:szCs w:val="24"/>
        </w:rPr>
      </w:pPr>
      <w:r w:rsidRPr="00081162">
        <w:rPr>
          <w:rFonts w:ascii="Book Antiqua" w:hAnsi="Book Antiqua" w:cs="Arial"/>
          <w:bCs/>
          <w:sz w:val="24"/>
          <w:szCs w:val="24"/>
        </w:rPr>
        <w:t>C</w:t>
      </w:r>
      <w:r w:rsidRPr="00081162">
        <w:rPr>
          <w:rFonts w:ascii="Book Antiqua" w:hAnsi="Book Antiqua"/>
          <w:sz w:val="24"/>
          <w:szCs w:val="24"/>
        </w:rPr>
        <w:t>onsortium for Medical Marijuana Clinical Outcomes Research</w:t>
      </w:r>
    </w:p>
    <w:p w:rsidR="00081162" w:rsidRDefault="00081162" w:rsidP="00081162">
      <w:pPr>
        <w:pStyle w:val="ListParagraph"/>
        <w:numPr>
          <w:ilvl w:val="0"/>
          <w:numId w:val="1"/>
        </w:numPr>
        <w:tabs>
          <w:tab w:val="left" w:pos="72"/>
          <w:tab w:val="left" w:pos="720"/>
          <w:tab w:val="left" w:pos="1440"/>
          <w:tab w:val="left" w:pos="2160"/>
          <w:tab w:val="right" w:leader="dot" w:pos="9360"/>
        </w:tabs>
        <w:spacing w:after="0" w:line="240" w:lineRule="auto"/>
        <w:ind w:left="810" w:hanging="810"/>
        <w:rPr>
          <w:rFonts w:ascii="Book Antiqua" w:hAnsi="Book Antiqua"/>
          <w:sz w:val="24"/>
          <w:szCs w:val="24"/>
        </w:rPr>
      </w:pPr>
      <w:r w:rsidRPr="00237A92">
        <w:rPr>
          <w:rFonts w:ascii="Book Antiqua" w:hAnsi="Book Antiqua"/>
          <w:sz w:val="24"/>
          <w:szCs w:val="24"/>
        </w:rPr>
        <w:t>Academic and Student Affairs Committee Report</w:t>
      </w:r>
      <w:r w:rsidRPr="00237A92">
        <w:rPr>
          <w:rFonts w:ascii="Book Antiqua" w:hAnsi="Book Antiqua"/>
          <w:sz w:val="24"/>
          <w:szCs w:val="24"/>
        </w:rPr>
        <w:tab/>
      </w:r>
      <w:r w:rsidR="00903ECF">
        <w:rPr>
          <w:rFonts w:ascii="Book Antiqua" w:hAnsi="Book Antiqua"/>
          <w:sz w:val="24"/>
          <w:szCs w:val="24"/>
        </w:rPr>
        <w:t>13</w:t>
      </w:r>
    </w:p>
    <w:p w:rsidR="00081162" w:rsidRPr="00081162" w:rsidRDefault="00081162" w:rsidP="00081162">
      <w:pPr>
        <w:pStyle w:val="ListParagraph"/>
        <w:numPr>
          <w:ilvl w:val="1"/>
          <w:numId w:val="1"/>
        </w:numPr>
        <w:tabs>
          <w:tab w:val="left" w:pos="72"/>
          <w:tab w:val="left" w:pos="720"/>
          <w:tab w:val="left" w:pos="1440"/>
          <w:tab w:val="left" w:pos="2160"/>
          <w:tab w:val="right" w:leader="dot" w:pos="9360"/>
        </w:tabs>
        <w:spacing w:after="0" w:line="240" w:lineRule="auto"/>
        <w:ind w:left="1440" w:hanging="720"/>
        <w:rPr>
          <w:rFonts w:ascii="Book Antiqua" w:hAnsi="Book Antiqua"/>
          <w:sz w:val="24"/>
          <w:szCs w:val="24"/>
        </w:rPr>
      </w:pPr>
      <w:r w:rsidRPr="00081162">
        <w:rPr>
          <w:rFonts w:ascii="Book Antiqua" w:hAnsi="Book Antiqua"/>
          <w:sz w:val="24"/>
          <w:szCs w:val="24"/>
        </w:rPr>
        <w:t xml:space="preserve">Ph.D. in Engineering and Computing </w:t>
      </w:r>
      <w:r>
        <w:rPr>
          <w:rFonts w:ascii="Book Antiqua" w:hAnsi="Book Antiqua"/>
          <w:sz w:val="24"/>
          <w:szCs w:val="24"/>
        </w:rPr>
        <w:t xml:space="preserve">Education, CIP 14.9999, Florida </w:t>
      </w:r>
      <w:r w:rsidRPr="00081162">
        <w:rPr>
          <w:rFonts w:ascii="Book Antiqua" w:hAnsi="Book Antiqua"/>
          <w:sz w:val="24"/>
          <w:szCs w:val="24"/>
        </w:rPr>
        <w:t>International University</w:t>
      </w:r>
    </w:p>
    <w:p w:rsidR="00081162" w:rsidRPr="00081162" w:rsidRDefault="00081162" w:rsidP="00081162">
      <w:pPr>
        <w:pStyle w:val="ListParagraph"/>
        <w:numPr>
          <w:ilvl w:val="1"/>
          <w:numId w:val="1"/>
        </w:numPr>
        <w:tabs>
          <w:tab w:val="left" w:pos="720"/>
          <w:tab w:val="right" w:pos="9360"/>
        </w:tabs>
        <w:spacing w:after="0" w:line="240" w:lineRule="auto"/>
        <w:ind w:left="1440" w:hanging="720"/>
        <w:rPr>
          <w:rFonts w:ascii="Book Antiqua" w:hAnsi="Book Antiqua"/>
          <w:sz w:val="24"/>
          <w:szCs w:val="24"/>
        </w:rPr>
      </w:pPr>
      <w:r w:rsidRPr="00081162">
        <w:rPr>
          <w:rFonts w:ascii="Book Antiqua" w:hAnsi="Book Antiqua"/>
          <w:sz w:val="24"/>
          <w:szCs w:val="24"/>
        </w:rPr>
        <w:t>Doctor of Athletic Training, CIP 51.0913, University of Florida</w:t>
      </w:r>
    </w:p>
    <w:p w:rsidR="00081162" w:rsidRPr="00081162" w:rsidRDefault="00081162" w:rsidP="00081162">
      <w:pPr>
        <w:pStyle w:val="ListParagraph"/>
        <w:numPr>
          <w:ilvl w:val="1"/>
          <w:numId w:val="1"/>
        </w:numPr>
        <w:tabs>
          <w:tab w:val="left" w:pos="720"/>
          <w:tab w:val="right" w:pos="9360"/>
        </w:tabs>
        <w:spacing w:after="0" w:line="240" w:lineRule="auto"/>
        <w:ind w:left="1440" w:hanging="720"/>
        <w:rPr>
          <w:rFonts w:ascii="Book Antiqua" w:hAnsi="Book Antiqua"/>
          <w:sz w:val="24"/>
          <w:szCs w:val="24"/>
        </w:rPr>
      </w:pPr>
      <w:r w:rsidRPr="00081162">
        <w:rPr>
          <w:rFonts w:ascii="Book Antiqua" w:hAnsi="Book Antiqua"/>
          <w:sz w:val="24"/>
          <w:szCs w:val="24"/>
        </w:rPr>
        <w:t>Ph.D. in Anatomical Sciences Education, CIP 26.0403, University of Florida</w:t>
      </w:r>
    </w:p>
    <w:p w:rsidR="00081162" w:rsidRPr="00081162" w:rsidRDefault="00081162" w:rsidP="00081162">
      <w:pPr>
        <w:pStyle w:val="ListParagraph"/>
        <w:numPr>
          <w:ilvl w:val="1"/>
          <w:numId w:val="1"/>
        </w:numPr>
        <w:tabs>
          <w:tab w:val="left" w:pos="720"/>
          <w:tab w:val="right" w:pos="9360"/>
        </w:tabs>
        <w:spacing w:after="0" w:line="240" w:lineRule="auto"/>
        <w:ind w:left="1440" w:hanging="720"/>
        <w:rPr>
          <w:rFonts w:ascii="Book Antiqua" w:hAnsi="Book Antiqua"/>
          <w:sz w:val="24"/>
          <w:szCs w:val="24"/>
        </w:rPr>
      </w:pPr>
      <w:proofErr w:type="spellStart"/>
      <w:r w:rsidRPr="00081162">
        <w:rPr>
          <w:rFonts w:ascii="Book Antiqua" w:hAnsi="Book Antiqua"/>
          <w:sz w:val="24"/>
          <w:szCs w:val="24"/>
        </w:rPr>
        <w:lastRenderedPageBreak/>
        <w:t>Ed.D</w:t>
      </w:r>
      <w:proofErr w:type="spellEnd"/>
      <w:r w:rsidRPr="00081162">
        <w:rPr>
          <w:rFonts w:ascii="Book Antiqua" w:hAnsi="Book Antiqua"/>
          <w:sz w:val="24"/>
          <w:szCs w:val="24"/>
        </w:rPr>
        <w:t>. in Instructional Design and Technology, CIP 13.0501, University of West Florida</w:t>
      </w:r>
    </w:p>
    <w:p w:rsidR="00081162" w:rsidRPr="00081162" w:rsidRDefault="00081162" w:rsidP="00081162">
      <w:pPr>
        <w:pStyle w:val="ListParagraph"/>
        <w:numPr>
          <w:ilvl w:val="1"/>
          <w:numId w:val="1"/>
        </w:numPr>
        <w:tabs>
          <w:tab w:val="left" w:pos="720"/>
          <w:tab w:val="right" w:pos="9360"/>
        </w:tabs>
        <w:spacing w:after="0" w:line="240" w:lineRule="auto"/>
        <w:ind w:left="1440" w:hanging="720"/>
        <w:rPr>
          <w:rFonts w:ascii="Book Antiqua" w:hAnsi="Book Antiqua"/>
          <w:sz w:val="24"/>
          <w:szCs w:val="24"/>
        </w:rPr>
      </w:pPr>
      <w:r w:rsidRPr="00081162">
        <w:rPr>
          <w:rFonts w:ascii="Book Antiqua" w:hAnsi="Book Antiqua"/>
          <w:sz w:val="24"/>
          <w:szCs w:val="24"/>
        </w:rPr>
        <w:t>Articulation Coordinating Committee Credit-By-Exam Equivalencies</w:t>
      </w:r>
    </w:p>
    <w:p w:rsidR="004B6FC5" w:rsidRDefault="004B6FC5" w:rsidP="004B6FC5">
      <w:pPr>
        <w:pStyle w:val="NoSpacing"/>
        <w:numPr>
          <w:ilvl w:val="0"/>
          <w:numId w:val="1"/>
        </w:numPr>
        <w:tabs>
          <w:tab w:val="right" w:leader="dot" w:pos="9360"/>
        </w:tabs>
        <w:ind w:left="720" w:hanging="720"/>
        <w:rPr>
          <w:rFonts w:ascii="Book Antiqua" w:hAnsi="Book Antiqua"/>
          <w:sz w:val="24"/>
          <w:szCs w:val="24"/>
        </w:rPr>
      </w:pPr>
      <w:r w:rsidRPr="00237A92">
        <w:rPr>
          <w:rFonts w:ascii="Book Antiqua" w:hAnsi="Book Antiqua"/>
          <w:sz w:val="24"/>
          <w:szCs w:val="24"/>
        </w:rPr>
        <w:t>Budget and Finance Committee Report</w:t>
      </w:r>
      <w:r w:rsidRPr="00237A92">
        <w:rPr>
          <w:rFonts w:ascii="Book Antiqua" w:hAnsi="Book Antiqua"/>
          <w:sz w:val="24"/>
          <w:szCs w:val="24"/>
        </w:rPr>
        <w:tab/>
      </w:r>
      <w:r w:rsidR="00903ECF">
        <w:rPr>
          <w:rFonts w:ascii="Book Antiqua" w:hAnsi="Book Antiqua"/>
          <w:sz w:val="24"/>
          <w:szCs w:val="24"/>
        </w:rPr>
        <w:t>14</w:t>
      </w:r>
    </w:p>
    <w:p w:rsidR="004B6FC5" w:rsidRPr="004B6FC5" w:rsidRDefault="004B6FC5" w:rsidP="004B6FC5">
      <w:pPr>
        <w:pStyle w:val="ListParagraph"/>
        <w:numPr>
          <w:ilvl w:val="1"/>
          <w:numId w:val="1"/>
        </w:numPr>
        <w:tabs>
          <w:tab w:val="left" w:pos="720"/>
          <w:tab w:val="right" w:pos="9360"/>
        </w:tabs>
        <w:spacing w:after="0" w:line="240" w:lineRule="auto"/>
        <w:ind w:left="1530" w:hanging="810"/>
        <w:rPr>
          <w:rFonts w:ascii="Book Antiqua" w:hAnsi="Book Antiqua"/>
          <w:b/>
          <w:sz w:val="24"/>
          <w:szCs w:val="24"/>
        </w:rPr>
      </w:pPr>
      <w:r w:rsidRPr="004B6FC5">
        <w:rPr>
          <w:rFonts w:ascii="Book Antiqua" w:hAnsi="Book Antiqua" w:cs="Arial"/>
          <w:bCs/>
          <w:sz w:val="24"/>
          <w:szCs w:val="24"/>
        </w:rPr>
        <w:t>Regulation 9.014 Collegiate License Plate Revenues</w:t>
      </w:r>
    </w:p>
    <w:p w:rsidR="004B6FC5" w:rsidRPr="004B6FC5" w:rsidRDefault="004B6FC5" w:rsidP="004B6FC5">
      <w:pPr>
        <w:pStyle w:val="ListParagraph"/>
        <w:numPr>
          <w:ilvl w:val="1"/>
          <w:numId w:val="1"/>
        </w:numPr>
        <w:tabs>
          <w:tab w:val="left" w:pos="720"/>
          <w:tab w:val="right" w:pos="9360"/>
        </w:tabs>
        <w:spacing w:after="0" w:line="240" w:lineRule="auto"/>
        <w:ind w:left="1530" w:hanging="810"/>
        <w:rPr>
          <w:rFonts w:ascii="Book Antiqua" w:hAnsi="Book Antiqua"/>
          <w:b/>
          <w:sz w:val="24"/>
          <w:szCs w:val="24"/>
        </w:rPr>
      </w:pPr>
      <w:r w:rsidRPr="004B6FC5">
        <w:rPr>
          <w:rFonts w:ascii="Book Antiqua" w:hAnsi="Book Antiqua" w:cs="Arial"/>
          <w:bCs/>
          <w:sz w:val="24"/>
          <w:szCs w:val="24"/>
        </w:rPr>
        <w:t>Performance-Based Funding Allocation</w:t>
      </w:r>
    </w:p>
    <w:p w:rsidR="004B6FC5" w:rsidRPr="004B6FC5" w:rsidRDefault="00A77740" w:rsidP="004B6FC5">
      <w:pPr>
        <w:pStyle w:val="ListParagraph"/>
        <w:numPr>
          <w:ilvl w:val="1"/>
          <w:numId w:val="1"/>
        </w:numPr>
        <w:tabs>
          <w:tab w:val="left" w:pos="720"/>
          <w:tab w:val="right" w:pos="9360"/>
        </w:tabs>
        <w:spacing w:after="0" w:line="240" w:lineRule="auto"/>
        <w:ind w:left="1530" w:hanging="810"/>
        <w:rPr>
          <w:rFonts w:ascii="Book Antiqua" w:hAnsi="Book Antiqua"/>
          <w:b/>
          <w:sz w:val="24"/>
          <w:szCs w:val="24"/>
        </w:rPr>
      </w:pPr>
      <w:r>
        <w:rPr>
          <w:rFonts w:ascii="Book Antiqua" w:hAnsi="Book Antiqua" w:cs="Arial"/>
          <w:bCs/>
          <w:sz w:val="24"/>
          <w:szCs w:val="24"/>
        </w:rPr>
        <w:t xml:space="preserve">Public Notice of Intent to Repeal </w:t>
      </w:r>
      <w:r w:rsidR="004B6FC5" w:rsidRPr="004B6FC5">
        <w:rPr>
          <w:rFonts w:ascii="Book Antiqua" w:hAnsi="Book Antiqua" w:cs="Arial"/>
          <w:bCs/>
          <w:sz w:val="24"/>
          <w:szCs w:val="24"/>
        </w:rPr>
        <w:t>Board of Governors Regulation 9.012 Requiring Disclosure of Gifts from Foreign Governments and Persons</w:t>
      </w:r>
    </w:p>
    <w:p w:rsidR="001C560D" w:rsidRDefault="001C560D" w:rsidP="001C560D">
      <w:pPr>
        <w:pStyle w:val="ListParagraph"/>
        <w:numPr>
          <w:ilvl w:val="0"/>
          <w:numId w:val="1"/>
        </w:numPr>
        <w:tabs>
          <w:tab w:val="left" w:pos="72"/>
          <w:tab w:val="left" w:pos="720"/>
          <w:tab w:val="left" w:pos="1440"/>
          <w:tab w:val="left" w:pos="2160"/>
          <w:tab w:val="right" w:leader="dot" w:pos="9360"/>
        </w:tabs>
        <w:spacing w:after="0" w:line="240" w:lineRule="auto"/>
        <w:ind w:left="810" w:hanging="810"/>
        <w:rPr>
          <w:rFonts w:ascii="Book Antiqua" w:hAnsi="Book Antiqua"/>
          <w:sz w:val="24"/>
          <w:szCs w:val="24"/>
        </w:rPr>
      </w:pPr>
      <w:r w:rsidRPr="00237A92">
        <w:rPr>
          <w:rFonts w:ascii="Book Antiqua" w:hAnsi="Book Antiqua"/>
          <w:sz w:val="24"/>
          <w:szCs w:val="24"/>
        </w:rPr>
        <w:t>Facilities Committee Report</w:t>
      </w:r>
      <w:r w:rsidRPr="00237A92">
        <w:rPr>
          <w:rFonts w:ascii="Book Antiqua" w:hAnsi="Book Antiqua"/>
          <w:sz w:val="24"/>
          <w:szCs w:val="24"/>
        </w:rPr>
        <w:tab/>
      </w:r>
      <w:r w:rsidR="00903ECF">
        <w:rPr>
          <w:rFonts w:ascii="Book Antiqua" w:hAnsi="Book Antiqua"/>
          <w:sz w:val="24"/>
          <w:szCs w:val="24"/>
        </w:rPr>
        <w:t>15</w:t>
      </w:r>
    </w:p>
    <w:p w:rsidR="00C8739A" w:rsidRPr="00C8739A" w:rsidRDefault="00C8739A" w:rsidP="00C8739A">
      <w:pPr>
        <w:pStyle w:val="ListParagraph"/>
        <w:numPr>
          <w:ilvl w:val="1"/>
          <w:numId w:val="1"/>
        </w:numPr>
        <w:tabs>
          <w:tab w:val="left" w:pos="720"/>
          <w:tab w:val="left" w:pos="5940"/>
        </w:tabs>
        <w:spacing w:after="0" w:line="240" w:lineRule="auto"/>
        <w:ind w:left="1530" w:hanging="810"/>
        <w:rPr>
          <w:rFonts w:ascii="Book Antiqua" w:hAnsi="Book Antiqua"/>
          <w:sz w:val="24"/>
          <w:szCs w:val="24"/>
        </w:rPr>
      </w:pPr>
      <w:r w:rsidRPr="00C8739A">
        <w:rPr>
          <w:rFonts w:ascii="Book Antiqua" w:hAnsi="Book Antiqua"/>
          <w:sz w:val="24"/>
          <w:szCs w:val="24"/>
        </w:rPr>
        <w:t>University of Florida Educational Plant Survey</w:t>
      </w:r>
    </w:p>
    <w:p w:rsidR="00C8739A" w:rsidRPr="00C8739A" w:rsidRDefault="00C8739A" w:rsidP="00C8739A">
      <w:pPr>
        <w:pStyle w:val="ListParagraph"/>
        <w:numPr>
          <w:ilvl w:val="1"/>
          <w:numId w:val="1"/>
        </w:numPr>
        <w:tabs>
          <w:tab w:val="left" w:pos="720"/>
          <w:tab w:val="left" w:pos="5940"/>
        </w:tabs>
        <w:spacing w:after="0" w:line="240" w:lineRule="auto"/>
        <w:ind w:left="1530" w:hanging="810"/>
        <w:rPr>
          <w:rFonts w:ascii="Book Antiqua" w:hAnsi="Book Antiqua"/>
          <w:sz w:val="24"/>
          <w:szCs w:val="24"/>
        </w:rPr>
      </w:pPr>
      <w:r w:rsidRPr="00C8739A">
        <w:rPr>
          <w:rFonts w:ascii="Book Antiqua" w:hAnsi="Book Antiqua"/>
          <w:sz w:val="24"/>
          <w:szCs w:val="24"/>
        </w:rPr>
        <w:t>New College of Florida Educational Plant Survey</w:t>
      </w:r>
    </w:p>
    <w:p w:rsidR="00C8739A" w:rsidRPr="00C8739A" w:rsidRDefault="00C8739A" w:rsidP="00C8739A">
      <w:pPr>
        <w:pStyle w:val="ListParagraph"/>
        <w:numPr>
          <w:ilvl w:val="1"/>
          <w:numId w:val="1"/>
        </w:numPr>
        <w:tabs>
          <w:tab w:val="left" w:pos="720"/>
          <w:tab w:val="left" w:pos="5940"/>
        </w:tabs>
        <w:spacing w:after="0" w:line="240" w:lineRule="auto"/>
        <w:ind w:left="1530" w:hanging="810"/>
        <w:rPr>
          <w:rFonts w:ascii="Book Antiqua" w:hAnsi="Book Antiqua"/>
          <w:sz w:val="24"/>
          <w:szCs w:val="24"/>
        </w:rPr>
      </w:pPr>
      <w:r w:rsidRPr="00C8739A">
        <w:rPr>
          <w:rFonts w:ascii="Book Antiqua" w:hAnsi="Book Antiqua"/>
          <w:sz w:val="24"/>
          <w:szCs w:val="24"/>
        </w:rPr>
        <w:t xml:space="preserve">Florida International University </w:t>
      </w:r>
      <w:r w:rsidR="00867041">
        <w:rPr>
          <w:rFonts w:ascii="Book Antiqua" w:hAnsi="Book Antiqua"/>
          <w:sz w:val="24"/>
          <w:szCs w:val="24"/>
        </w:rPr>
        <w:t>Aquatic Center</w:t>
      </w:r>
      <w:r w:rsidRPr="00C8739A">
        <w:rPr>
          <w:rFonts w:ascii="Book Antiqua" w:hAnsi="Book Antiqua"/>
          <w:sz w:val="24"/>
          <w:szCs w:val="24"/>
        </w:rPr>
        <w:t xml:space="preserve"> Pool Repairs</w:t>
      </w:r>
    </w:p>
    <w:p w:rsidR="00006FD6" w:rsidRDefault="00006FD6" w:rsidP="00006FD6">
      <w:pPr>
        <w:pStyle w:val="NoSpacing"/>
        <w:numPr>
          <w:ilvl w:val="0"/>
          <w:numId w:val="1"/>
        </w:numPr>
        <w:tabs>
          <w:tab w:val="right" w:leader="dot" w:pos="9360"/>
        </w:tabs>
        <w:ind w:left="720" w:hanging="720"/>
        <w:rPr>
          <w:rFonts w:ascii="Book Antiqua" w:hAnsi="Book Antiqua"/>
          <w:sz w:val="24"/>
          <w:szCs w:val="24"/>
        </w:rPr>
      </w:pPr>
      <w:r w:rsidRPr="00237A92">
        <w:rPr>
          <w:rFonts w:ascii="Book Antiqua" w:hAnsi="Book Antiqua"/>
          <w:sz w:val="24"/>
          <w:szCs w:val="24"/>
        </w:rPr>
        <w:t>Audit and Compliance Committee Report</w:t>
      </w:r>
      <w:r w:rsidRPr="00237A92">
        <w:rPr>
          <w:rFonts w:ascii="Book Antiqua" w:hAnsi="Book Antiqua"/>
          <w:sz w:val="24"/>
          <w:szCs w:val="24"/>
        </w:rPr>
        <w:tab/>
      </w:r>
      <w:r w:rsidR="00903ECF">
        <w:rPr>
          <w:rFonts w:ascii="Book Antiqua" w:hAnsi="Book Antiqua"/>
          <w:sz w:val="24"/>
          <w:szCs w:val="24"/>
        </w:rPr>
        <w:t>16</w:t>
      </w:r>
    </w:p>
    <w:p w:rsidR="00006FD6" w:rsidRPr="00006FD6" w:rsidRDefault="00006FD6" w:rsidP="00006FD6">
      <w:pPr>
        <w:pStyle w:val="ListParagraph"/>
        <w:numPr>
          <w:ilvl w:val="1"/>
          <w:numId w:val="1"/>
        </w:numPr>
        <w:tabs>
          <w:tab w:val="left" w:pos="720"/>
          <w:tab w:val="left" w:pos="6308"/>
        </w:tabs>
        <w:spacing w:after="0" w:line="240" w:lineRule="auto"/>
        <w:ind w:left="1530" w:hanging="810"/>
        <w:rPr>
          <w:rFonts w:ascii="Book Antiqua" w:hAnsi="Book Antiqua"/>
          <w:sz w:val="24"/>
          <w:szCs w:val="24"/>
        </w:rPr>
      </w:pPr>
      <w:r w:rsidRPr="00006FD6">
        <w:rPr>
          <w:rFonts w:ascii="Book Antiqua" w:hAnsi="Book Antiqua"/>
          <w:sz w:val="24"/>
          <w:szCs w:val="24"/>
        </w:rPr>
        <w:t>Office of Inspector General and Director of Compliance 2019-2020 Work Plan</w:t>
      </w:r>
    </w:p>
    <w:p w:rsidR="00006FD6" w:rsidRDefault="00006FD6" w:rsidP="00AF7A1D">
      <w:pPr>
        <w:pStyle w:val="NoSpacing"/>
        <w:numPr>
          <w:ilvl w:val="0"/>
          <w:numId w:val="1"/>
        </w:numPr>
        <w:tabs>
          <w:tab w:val="right" w:leader="dot" w:pos="9360"/>
        </w:tabs>
        <w:ind w:left="720" w:hanging="720"/>
        <w:rPr>
          <w:rFonts w:ascii="Book Antiqua" w:hAnsi="Book Antiqua"/>
          <w:sz w:val="24"/>
          <w:szCs w:val="24"/>
        </w:rPr>
      </w:pPr>
      <w:r w:rsidRPr="00006FD6">
        <w:rPr>
          <w:rFonts w:ascii="Book Antiqua" w:hAnsi="Book Antiqua"/>
          <w:sz w:val="24"/>
          <w:szCs w:val="24"/>
        </w:rPr>
        <w:t>Innovation and Online Committee Report</w:t>
      </w:r>
      <w:r w:rsidRPr="00237A92">
        <w:rPr>
          <w:rFonts w:ascii="Book Antiqua" w:hAnsi="Book Antiqua"/>
          <w:sz w:val="24"/>
          <w:szCs w:val="24"/>
        </w:rPr>
        <w:tab/>
      </w:r>
      <w:r w:rsidR="00903ECF">
        <w:rPr>
          <w:rFonts w:ascii="Book Antiqua" w:hAnsi="Book Antiqua"/>
          <w:sz w:val="24"/>
          <w:szCs w:val="24"/>
        </w:rPr>
        <w:t>16</w:t>
      </w:r>
    </w:p>
    <w:p w:rsidR="00006FD6" w:rsidRPr="00006FD6" w:rsidRDefault="00006FD6" w:rsidP="00006FD6">
      <w:pPr>
        <w:pStyle w:val="ListParagraph"/>
        <w:numPr>
          <w:ilvl w:val="1"/>
          <w:numId w:val="1"/>
        </w:numPr>
        <w:tabs>
          <w:tab w:val="left" w:pos="720"/>
          <w:tab w:val="left" w:pos="6308"/>
        </w:tabs>
        <w:spacing w:after="0" w:line="240" w:lineRule="auto"/>
        <w:ind w:left="1530" w:hanging="810"/>
        <w:rPr>
          <w:rFonts w:ascii="Book Antiqua" w:hAnsi="Book Antiqua"/>
          <w:b/>
          <w:sz w:val="24"/>
          <w:szCs w:val="24"/>
        </w:rPr>
      </w:pPr>
      <w:r w:rsidRPr="00006FD6">
        <w:rPr>
          <w:rFonts w:ascii="Book Antiqua" w:hAnsi="Book Antiqua" w:cs="Arial"/>
          <w:bCs/>
          <w:sz w:val="24"/>
          <w:szCs w:val="24"/>
        </w:rPr>
        <w:t>S</w:t>
      </w:r>
      <w:r w:rsidR="00DD45AE">
        <w:rPr>
          <w:rFonts w:ascii="Book Antiqua" w:hAnsi="Book Antiqua" w:cs="Arial"/>
          <w:bCs/>
          <w:sz w:val="24"/>
          <w:szCs w:val="24"/>
        </w:rPr>
        <w:t xml:space="preserve">tate </w:t>
      </w:r>
      <w:r w:rsidRPr="00006FD6">
        <w:rPr>
          <w:rFonts w:ascii="Book Antiqua" w:hAnsi="Book Antiqua" w:cs="Arial"/>
          <w:bCs/>
          <w:sz w:val="24"/>
          <w:szCs w:val="24"/>
        </w:rPr>
        <w:t>U</w:t>
      </w:r>
      <w:r w:rsidR="00DD45AE">
        <w:rPr>
          <w:rFonts w:ascii="Book Antiqua" w:hAnsi="Book Antiqua" w:cs="Arial"/>
          <w:bCs/>
          <w:sz w:val="24"/>
          <w:szCs w:val="24"/>
        </w:rPr>
        <w:t xml:space="preserve">niversity </w:t>
      </w:r>
      <w:r w:rsidRPr="00006FD6">
        <w:rPr>
          <w:rFonts w:ascii="Book Antiqua" w:hAnsi="Book Antiqua" w:cs="Arial"/>
          <w:bCs/>
          <w:sz w:val="24"/>
          <w:szCs w:val="24"/>
        </w:rPr>
        <w:t>S</w:t>
      </w:r>
      <w:r w:rsidR="00DD45AE">
        <w:rPr>
          <w:rFonts w:ascii="Book Antiqua" w:hAnsi="Book Antiqua" w:cs="Arial"/>
          <w:bCs/>
          <w:sz w:val="24"/>
          <w:szCs w:val="24"/>
        </w:rPr>
        <w:t>ystem</w:t>
      </w:r>
      <w:r w:rsidRPr="00006FD6">
        <w:rPr>
          <w:rFonts w:ascii="Book Antiqua" w:hAnsi="Book Antiqua" w:cs="Arial"/>
          <w:bCs/>
          <w:sz w:val="24"/>
          <w:szCs w:val="24"/>
        </w:rPr>
        <w:t xml:space="preserve"> 2018 Annual Report for Online Education</w:t>
      </w:r>
    </w:p>
    <w:p w:rsidR="00006FD6" w:rsidRPr="000D7BAE" w:rsidRDefault="00006FD6" w:rsidP="00344895">
      <w:pPr>
        <w:pStyle w:val="NoSpacing"/>
        <w:numPr>
          <w:ilvl w:val="0"/>
          <w:numId w:val="1"/>
        </w:numPr>
        <w:tabs>
          <w:tab w:val="right" w:leader="dot" w:pos="9360"/>
        </w:tabs>
        <w:ind w:left="720" w:hanging="720"/>
        <w:rPr>
          <w:rFonts w:ascii="Book Antiqua" w:hAnsi="Book Antiqua" w:cs="Arial"/>
          <w:bCs/>
          <w:sz w:val="24"/>
          <w:szCs w:val="24"/>
        </w:rPr>
      </w:pPr>
      <w:r w:rsidRPr="00006FD6">
        <w:rPr>
          <w:rFonts w:ascii="Book Antiqua" w:hAnsi="Book Antiqua" w:cs="Arial"/>
          <w:bCs/>
          <w:sz w:val="24"/>
          <w:szCs w:val="24"/>
        </w:rPr>
        <w:t>Nomination and Governance Committee Report</w:t>
      </w:r>
      <w:r w:rsidRPr="000B5296">
        <w:rPr>
          <w:rFonts w:ascii="Book Antiqua" w:hAnsi="Book Antiqua"/>
          <w:sz w:val="24"/>
          <w:szCs w:val="24"/>
        </w:rPr>
        <w:tab/>
      </w:r>
      <w:r w:rsidR="00903ECF">
        <w:rPr>
          <w:rFonts w:ascii="Book Antiqua" w:hAnsi="Book Antiqua"/>
          <w:sz w:val="24"/>
          <w:szCs w:val="24"/>
        </w:rPr>
        <w:t>17</w:t>
      </w:r>
    </w:p>
    <w:p w:rsidR="000D7BAE" w:rsidRPr="000D7BAE" w:rsidRDefault="000D7BAE" w:rsidP="00344895">
      <w:pPr>
        <w:pStyle w:val="NoSpacing"/>
        <w:numPr>
          <w:ilvl w:val="0"/>
          <w:numId w:val="1"/>
        </w:numPr>
        <w:tabs>
          <w:tab w:val="right" w:leader="dot" w:pos="9360"/>
        </w:tabs>
        <w:ind w:left="720" w:hanging="720"/>
        <w:rPr>
          <w:rFonts w:ascii="Book Antiqua" w:hAnsi="Book Antiqua" w:cs="Arial"/>
          <w:bCs/>
          <w:sz w:val="24"/>
          <w:szCs w:val="24"/>
        </w:rPr>
      </w:pPr>
      <w:r>
        <w:rPr>
          <w:rFonts w:ascii="Book Antiqua" w:hAnsi="Book Antiqua"/>
          <w:sz w:val="24"/>
          <w:szCs w:val="24"/>
        </w:rPr>
        <w:t>New Member Orientation</w:t>
      </w:r>
      <w:r w:rsidR="00903ECF" w:rsidRPr="000B5296">
        <w:rPr>
          <w:rFonts w:ascii="Book Antiqua" w:hAnsi="Book Antiqua"/>
          <w:sz w:val="24"/>
          <w:szCs w:val="24"/>
        </w:rPr>
        <w:tab/>
      </w:r>
      <w:r w:rsidR="00903ECF">
        <w:rPr>
          <w:rFonts w:ascii="Book Antiqua" w:hAnsi="Book Antiqua"/>
          <w:sz w:val="24"/>
          <w:szCs w:val="24"/>
        </w:rPr>
        <w:t>17</w:t>
      </w:r>
    </w:p>
    <w:p w:rsidR="000D7BAE" w:rsidRPr="00006FD6" w:rsidRDefault="000D7BAE" w:rsidP="00344895">
      <w:pPr>
        <w:pStyle w:val="NoSpacing"/>
        <w:numPr>
          <w:ilvl w:val="0"/>
          <w:numId w:val="1"/>
        </w:numPr>
        <w:tabs>
          <w:tab w:val="right" w:leader="dot" w:pos="9360"/>
        </w:tabs>
        <w:ind w:left="720" w:hanging="720"/>
        <w:rPr>
          <w:rFonts w:ascii="Book Antiqua" w:hAnsi="Book Antiqua" w:cs="Arial"/>
          <w:bCs/>
          <w:sz w:val="24"/>
          <w:szCs w:val="24"/>
        </w:rPr>
      </w:pPr>
      <w:r>
        <w:rPr>
          <w:rFonts w:ascii="Book Antiqua" w:hAnsi="Book Antiqua"/>
          <w:sz w:val="24"/>
          <w:szCs w:val="24"/>
        </w:rPr>
        <w:t xml:space="preserve">Think </w:t>
      </w:r>
      <w:r w:rsidR="00754672">
        <w:rPr>
          <w:rFonts w:ascii="Book Antiqua" w:hAnsi="Book Antiqua"/>
          <w:sz w:val="24"/>
          <w:szCs w:val="24"/>
        </w:rPr>
        <w:t xml:space="preserve">Florida </w:t>
      </w:r>
      <w:r w:rsidR="00903ECF" w:rsidRPr="000B5296">
        <w:rPr>
          <w:rFonts w:ascii="Book Antiqua" w:hAnsi="Book Antiqua"/>
          <w:sz w:val="24"/>
          <w:szCs w:val="24"/>
        </w:rPr>
        <w:tab/>
      </w:r>
      <w:r w:rsidR="00903ECF">
        <w:rPr>
          <w:rFonts w:ascii="Book Antiqua" w:hAnsi="Book Antiqua"/>
          <w:sz w:val="24"/>
          <w:szCs w:val="24"/>
        </w:rPr>
        <w:t>17</w:t>
      </w:r>
    </w:p>
    <w:p w:rsidR="00C04803" w:rsidRPr="000B5296" w:rsidRDefault="00C04803" w:rsidP="00344895">
      <w:pPr>
        <w:pStyle w:val="NoSpacing"/>
        <w:numPr>
          <w:ilvl w:val="0"/>
          <w:numId w:val="1"/>
        </w:numPr>
        <w:tabs>
          <w:tab w:val="right" w:leader="dot" w:pos="9360"/>
        </w:tabs>
        <w:ind w:left="720" w:hanging="720"/>
        <w:rPr>
          <w:rFonts w:ascii="Book Antiqua" w:hAnsi="Book Antiqua"/>
          <w:sz w:val="24"/>
          <w:szCs w:val="24"/>
        </w:rPr>
      </w:pPr>
      <w:r w:rsidRPr="000B5296">
        <w:rPr>
          <w:rFonts w:ascii="Book Antiqua" w:hAnsi="Book Antiqua"/>
          <w:sz w:val="24"/>
          <w:szCs w:val="24"/>
        </w:rPr>
        <w:t>Concluding Remarks and Adjournment</w:t>
      </w:r>
      <w:r w:rsidR="00E432EA" w:rsidRPr="000B5296">
        <w:rPr>
          <w:rFonts w:ascii="Book Antiqua" w:hAnsi="Book Antiqua"/>
          <w:sz w:val="24"/>
          <w:szCs w:val="24"/>
        </w:rPr>
        <w:tab/>
      </w:r>
      <w:r w:rsidR="00AB3B6A">
        <w:rPr>
          <w:rFonts w:ascii="Book Antiqua" w:hAnsi="Book Antiqua"/>
          <w:sz w:val="24"/>
          <w:szCs w:val="24"/>
        </w:rPr>
        <w:t xml:space="preserve"> </w:t>
      </w:r>
      <w:r w:rsidR="00903ECF">
        <w:rPr>
          <w:rFonts w:ascii="Book Antiqua" w:hAnsi="Book Antiqua"/>
          <w:sz w:val="24"/>
          <w:szCs w:val="24"/>
        </w:rPr>
        <w:t>19</w:t>
      </w:r>
    </w:p>
    <w:p w:rsidR="00827D53" w:rsidRPr="00567119" w:rsidRDefault="00827D53" w:rsidP="00827D53">
      <w:pPr>
        <w:pStyle w:val="NoSpacing"/>
        <w:tabs>
          <w:tab w:val="right" w:leader="dot" w:pos="9360"/>
        </w:tabs>
        <w:rPr>
          <w:rFonts w:ascii="Book Antiqua" w:hAnsi="Book Antiqua"/>
          <w:sz w:val="24"/>
          <w:szCs w:val="24"/>
        </w:rPr>
      </w:pPr>
    </w:p>
    <w:p w:rsidR="00827D53" w:rsidRPr="00563B66" w:rsidRDefault="00827D53" w:rsidP="00827D53">
      <w:pPr>
        <w:pStyle w:val="NoSpacing"/>
        <w:tabs>
          <w:tab w:val="right" w:leader="dot" w:pos="9360"/>
        </w:tabs>
        <w:rPr>
          <w:rFonts w:ascii="Book Antiqua" w:hAnsi="Book Antiqua"/>
          <w:color w:val="FF0000"/>
          <w:sz w:val="24"/>
          <w:szCs w:val="24"/>
        </w:rPr>
        <w:sectPr w:rsidR="00827D53" w:rsidRPr="00563B66" w:rsidSect="002E06A6">
          <w:type w:val="continuous"/>
          <w:pgSz w:w="12240" w:h="15840"/>
          <w:pgMar w:top="1440" w:right="1440" w:bottom="1440" w:left="1440" w:header="720" w:footer="720" w:gutter="0"/>
          <w:cols w:space="720"/>
          <w:docGrid w:linePitch="360"/>
        </w:sectPr>
      </w:pPr>
    </w:p>
    <w:p w:rsidR="00F25171" w:rsidRPr="00BE3C61" w:rsidRDefault="00F25171" w:rsidP="00F25171">
      <w:pPr>
        <w:pStyle w:val="NoSpacing"/>
        <w:jc w:val="center"/>
        <w:rPr>
          <w:rFonts w:ascii="Book Antiqua" w:hAnsi="Book Antiqua"/>
          <w:sz w:val="24"/>
          <w:szCs w:val="24"/>
        </w:rPr>
      </w:pPr>
      <w:r w:rsidRPr="00BE3C61">
        <w:rPr>
          <w:rFonts w:ascii="Book Antiqua" w:hAnsi="Book Antiqua"/>
          <w:sz w:val="24"/>
          <w:szCs w:val="24"/>
        </w:rPr>
        <w:lastRenderedPageBreak/>
        <w:t>MINUTES</w:t>
      </w:r>
    </w:p>
    <w:p w:rsidR="007E4A5D" w:rsidRPr="00BE3C61" w:rsidRDefault="007E4A5D" w:rsidP="007E4A5D">
      <w:pPr>
        <w:pStyle w:val="NoSpacing"/>
        <w:jc w:val="center"/>
        <w:rPr>
          <w:rFonts w:ascii="Book Antiqua" w:hAnsi="Book Antiqua"/>
          <w:sz w:val="24"/>
          <w:szCs w:val="24"/>
        </w:rPr>
      </w:pPr>
      <w:r w:rsidRPr="00BE3C61">
        <w:rPr>
          <w:rFonts w:ascii="Book Antiqua" w:hAnsi="Book Antiqua"/>
          <w:sz w:val="24"/>
          <w:szCs w:val="24"/>
        </w:rPr>
        <w:t>STATE UNIVERSITY SYSTEM OF FLORIDA</w:t>
      </w:r>
    </w:p>
    <w:p w:rsidR="002E7462" w:rsidRPr="006F12B0" w:rsidRDefault="002E7462" w:rsidP="002E7462">
      <w:pPr>
        <w:pStyle w:val="NoSpacing"/>
        <w:jc w:val="center"/>
        <w:rPr>
          <w:rFonts w:ascii="Book Antiqua" w:hAnsi="Book Antiqua"/>
          <w:sz w:val="24"/>
          <w:szCs w:val="24"/>
        </w:rPr>
      </w:pPr>
      <w:r>
        <w:rPr>
          <w:rFonts w:ascii="Book Antiqua" w:hAnsi="Book Antiqua"/>
          <w:sz w:val="24"/>
          <w:szCs w:val="24"/>
        </w:rPr>
        <w:t>BALLROOM</w:t>
      </w:r>
    </w:p>
    <w:p w:rsidR="002E7462" w:rsidRPr="00FA7D56" w:rsidRDefault="002E7462" w:rsidP="002E7462">
      <w:pPr>
        <w:pStyle w:val="NoSpacing"/>
        <w:jc w:val="center"/>
        <w:rPr>
          <w:rFonts w:ascii="Book Antiqua" w:hAnsi="Book Antiqua"/>
          <w:sz w:val="24"/>
          <w:szCs w:val="24"/>
        </w:rPr>
      </w:pPr>
      <w:r>
        <w:rPr>
          <w:rFonts w:ascii="Book Antiqua" w:hAnsi="Book Antiqua"/>
          <w:sz w:val="24"/>
          <w:szCs w:val="24"/>
        </w:rPr>
        <w:t>MARSHALL STUDENT CENTER</w:t>
      </w:r>
    </w:p>
    <w:p w:rsidR="002E7462" w:rsidRPr="00036053" w:rsidRDefault="002E7462" w:rsidP="002E7462">
      <w:pPr>
        <w:pStyle w:val="NoSpacing"/>
        <w:jc w:val="center"/>
        <w:rPr>
          <w:rFonts w:ascii="Book Antiqua" w:hAnsi="Book Antiqua"/>
          <w:sz w:val="24"/>
          <w:szCs w:val="24"/>
        </w:rPr>
      </w:pPr>
      <w:r>
        <w:rPr>
          <w:rFonts w:ascii="Book Antiqua" w:hAnsi="Book Antiqua"/>
          <w:sz w:val="24"/>
          <w:szCs w:val="24"/>
        </w:rPr>
        <w:t>UNIVERSITY OF SOUTH FLORIDA</w:t>
      </w:r>
    </w:p>
    <w:p w:rsidR="002E7462" w:rsidRPr="00036053" w:rsidRDefault="002E7462" w:rsidP="002E7462">
      <w:pPr>
        <w:pStyle w:val="NoSpacing"/>
        <w:jc w:val="center"/>
        <w:rPr>
          <w:rFonts w:ascii="Book Antiqua" w:hAnsi="Book Antiqua"/>
          <w:sz w:val="24"/>
          <w:szCs w:val="24"/>
        </w:rPr>
      </w:pPr>
      <w:r>
        <w:rPr>
          <w:rFonts w:ascii="Book Antiqua" w:hAnsi="Book Antiqua"/>
          <w:sz w:val="24"/>
          <w:szCs w:val="24"/>
        </w:rPr>
        <w:t>4103 USF CEDAR CIRCLE</w:t>
      </w:r>
    </w:p>
    <w:p w:rsidR="002E7462" w:rsidRPr="00036053" w:rsidRDefault="002E7462" w:rsidP="002E7462">
      <w:pPr>
        <w:pStyle w:val="NoSpacing"/>
        <w:jc w:val="center"/>
        <w:rPr>
          <w:rFonts w:ascii="Book Antiqua" w:hAnsi="Book Antiqua"/>
          <w:sz w:val="24"/>
          <w:szCs w:val="24"/>
        </w:rPr>
      </w:pPr>
      <w:r>
        <w:rPr>
          <w:rFonts w:ascii="Book Antiqua" w:hAnsi="Book Antiqua"/>
          <w:sz w:val="24"/>
          <w:szCs w:val="24"/>
        </w:rPr>
        <w:t>TAMPA, FLORIDA 33620</w:t>
      </w:r>
    </w:p>
    <w:p w:rsidR="009C7718" w:rsidRDefault="002E7462" w:rsidP="002E7462">
      <w:pPr>
        <w:pStyle w:val="NoSpacing"/>
        <w:tabs>
          <w:tab w:val="right" w:leader="dot" w:pos="9360"/>
        </w:tabs>
        <w:jc w:val="center"/>
        <w:rPr>
          <w:rFonts w:ascii="Book Antiqua" w:hAnsi="Book Antiqua"/>
          <w:sz w:val="24"/>
          <w:szCs w:val="24"/>
        </w:rPr>
      </w:pPr>
      <w:r>
        <w:rPr>
          <w:rFonts w:ascii="Book Antiqua" w:hAnsi="Book Antiqua"/>
          <w:sz w:val="24"/>
          <w:szCs w:val="24"/>
        </w:rPr>
        <w:t xml:space="preserve">JUNE </w:t>
      </w:r>
      <w:r w:rsidR="002A0878">
        <w:rPr>
          <w:rFonts w:ascii="Book Antiqua" w:hAnsi="Book Antiqua"/>
          <w:sz w:val="24"/>
          <w:szCs w:val="24"/>
        </w:rPr>
        <w:t>11-</w:t>
      </w:r>
      <w:r>
        <w:rPr>
          <w:rFonts w:ascii="Book Antiqua" w:hAnsi="Book Antiqua"/>
          <w:sz w:val="24"/>
          <w:szCs w:val="24"/>
        </w:rPr>
        <w:t>13, 2019</w:t>
      </w:r>
    </w:p>
    <w:p w:rsidR="001D3545" w:rsidRPr="007D02CC" w:rsidRDefault="001D3545" w:rsidP="001D3545">
      <w:pPr>
        <w:pStyle w:val="NoSpacing"/>
        <w:tabs>
          <w:tab w:val="right" w:leader="dot" w:pos="9360"/>
        </w:tabs>
        <w:rPr>
          <w:rFonts w:ascii="Book Antiqua" w:hAnsi="Book Antiqua"/>
          <w:sz w:val="24"/>
          <w:szCs w:val="24"/>
        </w:rPr>
      </w:pPr>
    </w:p>
    <w:p w:rsidR="004C5955" w:rsidRPr="00185342" w:rsidRDefault="00A04225" w:rsidP="004C5955">
      <w:pPr>
        <w:pStyle w:val="NoSpacing"/>
        <w:numPr>
          <w:ilvl w:val="0"/>
          <w:numId w:val="2"/>
        </w:numPr>
        <w:tabs>
          <w:tab w:val="right" w:leader="dot" w:pos="9360"/>
        </w:tabs>
        <w:ind w:left="720" w:hanging="720"/>
        <w:rPr>
          <w:rFonts w:ascii="Book Antiqua" w:hAnsi="Book Antiqua"/>
          <w:sz w:val="24"/>
          <w:szCs w:val="24"/>
        </w:rPr>
      </w:pPr>
      <w:r w:rsidRPr="00185342">
        <w:rPr>
          <w:rFonts w:ascii="Book Antiqua" w:hAnsi="Book Antiqua"/>
          <w:sz w:val="24"/>
          <w:szCs w:val="24"/>
          <w:u w:val="single"/>
        </w:rPr>
        <w:t>Call to Order</w:t>
      </w:r>
      <w:r w:rsidR="00712936">
        <w:rPr>
          <w:rFonts w:ascii="Book Antiqua" w:hAnsi="Book Antiqua"/>
          <w:sz w:val="24"/>
          <w:szCs w:val="24"/>
          <w:u w:val="single"/>
        </w:rPr>
        <w:t xml:space="preserve"> and Pledge of Allegiance</w:t>
      </w:r>
    </w:p>
    <w:p w:rsidR="001B26B4" w:rsidRPr="00F1154A" w:rsidRDefault="001B26B4" w:rsidP="001B26B4">
      <w:pPr>
        <w:pStyle w:val="NoSpacing"/>
        <w:tabs>
          <w:tab w:val="right" w:leader="dot" w:pos="9360"/>
        </w:tabs>
        <w:ind w:left="720"/>
        <w:rPr>
          <w:rFonts w:ascii="Book Antiqua" w:hAnsi="Book Antiqua"/>
          <w:sz w:val="24"/>
          <w:szCs w:val="24"/>
        </w:rPr>
      </w:pPr>
    </w:p>
    <w:p w:rsidR="00A8267F" w:rsidRDefault="00C70A7A" w:rsidP="004C5955">
      <w:pPr>
        <w:pStyle w:val="NoSpacing"/>
        <w:tabs>
          <w:tab w:val="right" w:leader="dot" w:pos="9360"/>
        </w:tabs>
        <w:rPr>
          <w:rFonts w:ascii="Book Antiqua" w:hAnsi="Book Antiqua"/>
          <w:sz w:val="24"/>
          <w:szCs w:val="24"/>
        </w:rPr>
      </w:pPr>
      <w:r w:rsidRPr="00CD2041">
        <w:rPr>
          <w:rFonts w:ascii="Book Antiqua" w:hAnsi="Book Antiqua"/>
          <w:sz w:val="24"/>
          <w:szCs w:val="24"/>
        </w:rPr>
        <w:t xml:space="preserve">On </w:t>
      </w:r>
      <w:r w:rsidR="00E32C43">
        <w:rPr>
          <w:rFonts w:ascii="Book Antiqua" w:hAnsi="Book Antiqua"/>
          <w:sz w:val="24"/>
          <w:szCs w:val="24"/>
        </w:rPr>
        <w:t>June 13</w:t>
      </w:r>
      <w:r w:rsidR="00615F5E">
        <w:rPr>
          <w:rFonts w:ascii="Book Antiqua" w:hAnsi="Book Antiqua"/>
          <w:sz w:val="24"/>
          <w:szCs w:val="24"/>
        </w:rPr>
        <w:t>, 2019</w:t>
      </w:r>
      <w:r w:rsidRPr="00CD2041">
        <w:rPr>
          <w:rFonts w:ascii="Book Antiqua" w:hAnsi="Book Antiqua"/>
          <w:sz w:val="24"/>
          <w:szCs w:val="24"/>
        </w:rPr>
        <w:t xml:space="preserve">, </w:t>
      </w:r>
      <w:r w:rsidR="004C5955" w:rsidRPr="00CD2041">
        <w:rPr>
          <w:rFonts w:ascii="Book Antiqua" w:hAnsi="Book Antiqua"/>
          <w:sz w:val="24"/>
          <w:szCs w:val="24"/>
        </w:rPr>
        <w:t>Chair</w:t>
      </w:r>
      <w:r w:rsidR="0000382E" w:rsidRPr="00CD2041">
        <w:rPr>
          <w:rFonts w:ascii="Book Antiqua" w:hAnsi="Book Antiqua"/>
          <w:sz w:val="24"/>
          <w:szCs w:val="24"/>
        </w:rPr>
        <w:t xml:space="preserve"> Ned C. Lautenbach </w:t>
      </w:r>
      <w:r w:rsidR="004C5955" w:rsidRPr="00CD2041">
        <w:rPr>
          <w:rFonts w:ascii="Book Antiqua" w:hAnsi="Book Antiqua"/>
          <w:sz w:val="24"/>
          <w:szCs w:val="24"/>
        </w:rPr>
        <w:t xml:space="preserve">convened the meeting at </w:t>
      </w:r>
      <w:r w:rsidR="002E11B3">
        <w:rPr>
          <w:rFonts w:ascii="Book Antiqua" w:hAnsi="Book Antiqua"/>
          <w:sz w:val="24"/>
          <w:szCs w:val="24"/>
        </w:rPr>
        <w:t>10:52 a</w:t>
      </w:r>
      <w:r w:rsidR="004C5955" w:rsidRPr="00CD2041">
        <w:rPr>
          <w:rFonts w:ascii="Book Antiqua" w:hAnsi="Book Antiqua"/>
          <w:sz w:val="24"/>
          <w:szCs w:val="24"/>
        </w:rPr>
        <w:t>.m.</w:t>
      </w:r>
      <w:r w:rsidR="00FC3DC6" w:rsidRPr="00CD2041">
        <w:rPr>
          <w:rFonts w:ascii="Book Antiqua" w:hAnsi="Book Antiqua"/>
          <w:sz w:val="24"/>
          <w:szCs w:val="24"/>
        </w:rPr>
        <w:t xml:space="preserve"> with the following </w:t>
      </w:r>
      <w:proofErr w:type="gramStart"/>
      <w:r w:rsidR="009C2F80">
        <w:rPr>
          <w:rFonts w:ascii="Book Antiqua" w:hAnsi="Book Antiqua"/>
          <w:sz w:val="24"/>
          <w:szCs w:val="24"/>
        </w:rPr>
        <w:t>members</w:t>
      </w:r>
      <w:proofErr w:type="gramEnd"/>
      <w:r w:rsidR="004C5955" w:rsidRPr="00CD2041">
        <w:rPr>
          <w:rFonts w:ascii="Book Antiqua" w:hAnsi="Book Antiqua"/>
          <w:sz w:val="24"/>
          <w:szCs w:val="24"/>
        </w:rPr>
        <w:t xml:space="preserve"> present</w:t>
      </w:r>
      <w:r w:rsidR="00185342" w:rsidRPr="00CD2041">
        <w:rPr>
          <w:rFonts w:ascii="Book Antiqua" w:hAnsi="Book Antiqua"/>
          <w:sz w:val="24"/>
          <w:szCs w:val="24"/>
        </w:rPr>
        <w:t xml:space="preserve"> and answering roll call</w:t>
      </w:r>
      <w:r w:rsidR="004C5955" w:rsidRPr="00CD2041">
        <w:rPr>
          <w:rFonts w:ascii="Book Antiqua" w:hAnsi="Book Antiqua"/>
          <w:sz w:val="24"/>
          <w:szCs w:val="24"/>
        </w:rPr>
        <w:t xml:space="preserve">: </w:t>
      </w:r>
      <w:r w:rsidR="00942718" w:rsidRPr="00CD2041">
        <w:rPr>
          <w:rFonts w:ascii="Book Antiqua" w:hAnsi="Book Antiqua"/>
          <w:sz w:val="24"/>
          <w:szCs w:val="24"/>
        </w:rPr>
        <w:t>Vice Chair</w:t>
      </w:r>
      <w:r w:rsidR="0000382E" w:rsidRPr="00CD2041">
        <w:rPr>
          <w:rFonts w:ascii="Book Antiqua" w:hAnsi="Book Antiqua"/>
          <w:sz w:val="24"/>
          <w:szCs w:val="24"/>
        </w:rPr>
        <w:t xml:space="preserve"> Syd </w:t>
      </w:r>
      <w:proofErr w:type="spellStart"/>
      <w:r w:rsidR="0000382E" w:rsidRPr="00CD2041">
        <w:rPr>
          <w:rFonts w:ascii="Book Antiqua" w:hAnsi="Book Antiqua"/>
          <w:sz w:val="24"/>
          <w:szCs w:val="24"/>
        </w:rPr>
        <w:t>Kitson</w:t>
      </w:r>
      <w:proofErr w:type="spellEnd"/>
      <w:r w:rsidR="00B623BC" w:rsidRPr="00CD2041">
        <w:rPr>
          <w:rFonts w:ascii="Book Antiqua" w:hAnsi="Book Antiqua"/>
          <w:sz w:val="24"/>
          <w:szCs w:val="24"/>
        </w:rPr>
        <w:t>;</w:t>
      </w:r>
      <w:r w:rsidR="004C5955" w:rsidRPr="00CD2041">
        <w:rPr>
          <w:rFonts w:ascii="Book Antiqua" w:hAnsi="Book Antiqua"/>
          <w:sz w:val="24"/>
          <w:szCs w:val="24"/>
        </w:rPr>
        <w:t xml:space="preserve"> </w:t>
      </w:r>
      <w:r w:rsidR="000D47D4">
        <w:rPr>
          <w:rFonts w:ascii="Book Antiqua" w:hAnsi="Book Antiqua"/>
          <w:sz w:val="24"/>
          <w:szCs w:val="24"/>
        </w:rPr>
        <w:t xml:space="preserve">Tim Cerio; </w:t>
      </w:r>
      <w:r w:rsidR="007D02CC" w:rsidRPr="00CD2041">
        <w:rPr>
          <w:rFonts w:ascii="Book Antiqua" w:hAnsi="Book Antiqua"/>
          <w:sz w:val="24"/>
          <w:szCs w:val="24"/>
        </w:rPr>
        <w:t>Dr. Shawn Felton;</w:t>
      </w:r>
      <w:r w:rsidR="00A74D5F" w:rsidRPr="00CD2041">
        <w:rPr>
          <w:rFonts w:ascii="Book Antiqua" w:hAnsi="Book Antiqua"/>
          <w:sz w:val="24"/>
          <w:szCs w:val="24"/>
        </w:rPr>
        <w:t xml:space="preserve"> </w:t>
      </w:r>
      <w:r w:rsidR="00F1154A" w:rsidRPr="00CD2041">
        <w:rPr>
          <w:rFonts w:ascii="Book Antiqua" w:hAnsi="Book Antiqua"/>
          <w:sz w:val="24"/>
          <w:szCs w:val="24"/>
        </w:rPr>
        <w:t xml:space="preserve">H. Wayne Huizenga, Jr.; </w:t>
      </w:r>
      <w:proofErr w:type="spellStart"/>
      <w:r w:rsidR="00D05A8D">
        <w:rPr>
          <w:rFonts w:ascii="Book Antiqua" w:hAnsi="Book Antiqua"/>
          <w:sz w:val="24"/>
          <w:szCs w:val="24"/>
        </w:rPr>
        <w:t>Zenani</w:t>
      </w:r>
      <w:proofErr w:type="spellEnd"/>
      <w:r w:rsidR="00D05A8D">
        <w:rPr>
          <w:rFonts w:ascii="Book Antiqua" w:hAnsi="Book Antiqua"/>
          <w:sz w:val="24"/>
          <w:szCs w:val="24"/>
        </w:rPr>
        <w:t xml:space="preserve"> Johnson;</w:t>
      </w:r>
      <w:r w:rsidR="002E11B3">
        <w:rPr>
          <w:rFonts w:ascii="Book Antiqua" w:hAnsi="Book Antiqua"/>
          <w:sz w:val="24"/>
          <w:szCs w:val="24"/>
        </w:rPr>
        <w:t xml:space="preserve"> </w:t>
      </w:r>
      <w:r w:rsidR="004C1312" w:rsidRPr="00CD2041">
        <w:rPr>
          <w:rFonts w:ascii="Book Antiqua" w:hAnsi="Book Antiqua"/>
          <w:sz w:val="24"/>
          <w:szCs w:val="24"/>
        </w:rPr>
        <w:t>Darlene Jordan</w:t>
      </w:r>
      <w:r w:rsidR="00A74D5F" w:rsidRPr="00CD2041">
        <w:rPr>
          <w:rFonts w:ascii="Book Antiqua" w:hAnsi="Book Antiqua"/>
          <w:sz w:val="24"/>
          <w:szCs w:val="24"/>
        </w:rPr>
        <w:t>;</w:t>
      </w:r>
      <w:r w:rsidR="004C5955" w:rsidRPr="00CD2041">
        <w:rPr>
          <w:rFonts w:ascii="Book Antiqua" w:hAnsi="Book Antiqua"/>
          <w:sz w:val="24"/>
          <w:szCs w:val="24"/>
        </w:rPr>
        <w:t xml:space="preserve"> </w:t>
      </w:r>
      <w:r w:rsidR="002E11B3">
        <w:rPr>
          <w:rFonts w:ascii="Book Antiqua" w:hAnsi="Book Antiqua"/>
          <w:sz w:val="24"/>
          <w:szCs w:val="24"/>
        </w:rPr>
        <w:t xml:space="preserve">Brian Lamb; </w:t>
      </w:r>
      <w:r w:rsidR="001D3545">
        <w:rPr>
          <w:rFonts w:ascii="Book Antiqua" w:hAnsi="Book Antiqua"/>
          <w:sz w:val="24"/>
          <w:szCs w:val="24"/>
        </w:rPr>
        <w:t>Alan Levine</w:t>
      </w:r>
      <w:r w:rsidR="000D47D4">
        <w:rPr>
          <w:rFonts w:ascii="Book Antiqua" w:hAnsi="Book Antiqua"/>
          <w:sz w:val="24"/>
          <w:szCs w:val="24"/>
        </w:rPr>
        <w:t xml:space="preserve">; </w:t>
      </w:r>
      <w:r w:rsidR="00D05A8D">
        <w:rPr>
          <w:rFonts w:ascii="Book Antiqua" w:hAnsi="Book Antiqua"/>
          <w:sz w:val="24"/>
          <w:szCs w:val="24"/>
        </w:rPr>
        <w:t xml:space="preserve">Ed Morton; </w:t>
      </w:r>
      <w:r w:rsidR="00D05A8D" w:rsidRPr="00CD2041">
        <w:rPr>
          <w:rFonts w:ascii="Book Antiqua" w:hAnsi="Book Antiqua"/>
          <w:sz w:val="24"/>
          <w:szCs w:val="24"/>
        </w:rPr>
        <w:t xml:space="preserve">Dr. </w:t>
      </w:r>
      <w:r w:rsidR="00D05A8D">
        <w:rPr>
          <w:rFonts w:ascii="Book Antiqua" w:hAnsi="Book Antiqua"/>
          <w:sz w:val="24"/>
          <w:szCs w:val="24"/>
        </w:rPr>
        <w:t>Steven Scott; Eric Silagy; Kent Stermon and Norm</w:t>
      </w:r>
      <w:r w:rsidR="00B92559">
        <w:rPr>
          <w:rFonts w:ascii="Book Antiqua" w:hAnsi="Book Antiqua"/>
          <w:sz w:val="24"/>
          <w:szCs w:val="24"/>
        </w:rPr>
        <w:t>an</w:t>
      </w:r>
      <w:r w:rsidR="00D05A8D">
        <w:rPr>
          <w:rFonts w:ascii="Book Antiqua" w:hAnsi="Book Antiqua"/>
          <w:sz w:val="24"/>
          <w:szCs w:val="24"/>
        </w:rPr>
        <w:t xml:space="preserve"> Tripp</w:t>
      </w:r>
      <w:r w:rsidR="00A74D5F" w:rsidRPr="00CD2041">
        <w:rPr>
          <w:rFonts w:ascii="Book Antiqua" w:hAnsi="Book Antiqua"/>
          <w:sz w:val="24"/>
          <w:szCs w:val="24"/>
        </w:rPr>
        <w:t>.</w:t>
      </w:r>
      <w:r w:rsidR="004C1312" w:rsidRPr="00CD2041">
        <w:rPr>
          <w:rFonts w:ascii="Book Antiqua" w:hAnsi="Book Antiqua"/>
          <w:sz w:val="24"/>
          <w:szCs w:val="24"/>
        </w:rPr>
        <w:t xml:space="preserve"> </w:t>
      </w:r>
      <w:r w:rsidR="000940AC">
        <w:rPr>
          <w:rFonts w:ascii="Book Antiqua" w:hAnsi="Book Antiqua"/>
          <w:sz w:val="24"/>
          <w:szCs w:val="24"/>
        </w:rPr>
        <w:t xml:space="preserve"> </w:t>
      </w:r>
      <w:r w:rsidR="001D3545">
        <w:rPr>
          <w:rFonts w:ascii="Book Antiqua" w:hAnsi="Book Antiqua"/>
          <w:sz w:val="24"/>
          <w:szCs w:val="24"/>
        </w:rPr>
        <w:t>Ms.</w:t>
      </w:r>
      <w:r w:rsidR="001D3545" w:rsidRPr="00CD2041">
        <w:rPr>
          <w:rFonts w:ascii="Book Antiqua" w:hAnsi="Book Antiqua"/>
          <w:sz w:val="24"/>
          <w:szCs w:val="24"/>
        </w:rPr>
        <w:t xml:space="preserve"> </w:t>
      </w:r>
      <w:r w:rsidR="00F73C07">
        <w:rPr>
          <w:rFonts w:ascii="Book Antiqua" w:hAnsi="Book Antiqua"/>
          <w:sz w:val="24"/>
          <w:szCs w:val="24"/>
        </w:rPr>
        <w:t xml:space="preserve">Patricia </w:t>
      </w:r>
      <w:r w:rsidR="001D3545" w:rsidRPr="00CD2041">
        <w:rPr>
          <w:rFonts w:ascii="Book Antiqua" w:hAnsi="Book Antiqua"/>
          <w:sz w:val="24"/>
          <w:szCs w:val="24"/>
        </w:rPr>
        <w:t>Frost</w:t>
      </w:r>
      <w:r w:rsidR="001D3545">
        <w:rPr>
          <w:rFonts w:ascii="Book Antiqua" w:hAnsi="Book Antiqua"/>
          <w:sz w:val="24"/>
          <w:szCs w:val="24"/>
        </w:rPr>
        <w:t xml:space="preserve"> </w:t>
      </w:r>
      <w:r w:rsidR="000940AC">
        <w:rPr>
          <w:rFonts w:ascii="Book Antiqua" w:hAnsi="Book Antiqua"/>
          <w:sz w:val="24"/>
          <w:szCs w:val="24"/>
        </w:rPr>
        <w:t xml:space="preserve">attended the meeting by telephone.  </w:t>
      </w:r>
      <w:r w:rsidR="002B7310">
        <w:rPr>
          <w:rFonts w:ascii="Book Antiqua" w:hAnsi="Book Antiqua"/>
          <w:sz w:val="24"/>
          <w:szCs w:val="24"/>
        </w:rPr>
        <w:t xml:space="preserve">Members stood for the Pledge of Allegiance.  </w:t>
      </w:r>
    </w:p>
    <w:p w:rsidR="009B6562" w:rsidRDefault="009B6562" w:rsidP="004C5955">
      <w:pPr>
        <w:pStyle w:val="NoSpacing"/>
        <w:tabs>
          <w:tab w:val="right" w:leader="dot" w:pos="9360"/>
        </w:tabs>
        <w:rPr>
          <w:rFonts w:ascii="Book Antiqua" w:hAnsi="Book Antiqua"/>
          <w:sz w:val="24"/>
          <w:szCs w:val="24"/>
        </w:rPr>
      </w:pPr>
    </w:p>
    <w:p w:rsidR="002B7310" w:rsidRDefault="00E32C43" w:rsidP="006B4B39">
      <w:pPr>
        <w:pStyle w:val="NoSpacing"/>
        <w:numPr>
          <w:ilvl w:val="0"/>
          <w:numId w:val="2"/>
        </w:numPr>
        <w:tabs>
          <w:tab w:val="right" w:leader="dot" w:pos="9360"/>
        </w:tabs>
        <w:ind w:left="720" w:hanging="720"/>
        <w:rPr>
          <w:rFonts w:ascii="Book Antiqua" w:hAnsi="Book Antiqua"/>
          <w:sz w:val="24"/>
          <w:szCs w:val="24"/>
          <w:u w:val="single"/>
        </w:rPr>
      </w:pPr>
      <w:r>
        <w:rPr>
          <w:rFonts w:ascii="Book Antiqua" w:hAnsi="Book Antiqua"/>
          <w:sz w:val="24"/>
          <w:szCs w:val="24"/>
          <w:u w:val="single"/>
        </w:rPr>
        <w:t>Chair’s Report to the Board of Governors</w:t>
      </w:r>
    </w:p>
    <w:p w:rsidR="002B7310" w:rsidRDefault="002B7310" w:rsidP="002B7310">
      <w:pPr>
        <w:pStyle w:val="NoSpacing"/>
        <w:tabs>
          <w:tab w:val="right" w:leader="dot" w:pos="9360"/>
        </w:tabs>
        <w:rPr>
          <w:rFonts w:ascii="Book Antiqua" w:hAnsi="Book Antiqua"/>
          <w:sz w:val="24"/>
          <w:szCs w:val="24"/>
          <w:u w:val="single"/>
        </w:rPr>
      </w:pPr>
    </w:p>
    <w:p w:rsidR="00D05A8D" w:rsidRPr="00CD2041" w:rsidRDefault="00D05A8D" w:rsidP="00D05A8D">
      <w:pPr>
        <w:rPr>
          <w:rFonts w:ascii="Book Antiqua" w:hAnsi="Book Antiqua"/>
          <w:sz w:val="24"/>
          <w:szCs w:val="24"/>
        </w:rPr>
      </w:pPr>
      <w:r>
        <w:rPr>
          <w:rFonts w:ascii="Book Antiqua" w:hAnsi="Book Antiqua"/>
          <w:sz w:val="24"/>
          <w:szCs w:val="24"/>
        </w:rPr>
        <w:t xml:space="preserve">Chair Lautenbach thanked Vice Chair Les Muma, President Genshaft, and the University of South Florida for hosting the meeting.  </w:t>
      </w:r>
      <w:r w:rsidR="00B92559">
        <w:rPr>
          <w:rFonts w:ascii="Book Antiqua" w:hAnsi="Book Antiqua"/>
          <w:sz w:val="24"/>
          <w:szCs w:val="24"/>
        </w:rPr>
        <w:t xml:space="preserve">Vice Chair Muma welcomed members to the university and President Genshaft said she was pleased to have the Board visit the campus.  </w:t>
      </w:r>
    </w:p>
    <w:p w:rsidR="00683B32" w:rsidRDefault="00D05A8D" w:rsidP="00D05A8D">
      <w:pPr>
        <w:pStyle w:val="NoSpacing"/>
        <w:tabs>
          <w:tab w:val="right" w:leader="dot" w:pos="9360"/>
        </w:tabs>
        <w:rPr>
          <w:rFonts w:ascii="Book Antiqua" w:hAnsi="Book Antiqua"/>
          <w:sz w:val="24"/>
          <w:szCs w:val="24"/>
        </w:rPr>
      </w:pPr>
      <w:r>
        <w:rPr>
          <w:rFonts w:ascii="Book Antiqua" w:hAnsi="Book Antiqua"/>
          <w:sz w:val="24"/>
          <w:szCs w:val="24"/>
        </w:rPr>
        <w:t xml:space="preserve">Chair Lautenbach </w:t>
      </w:r>
      <w:r w:rsidR="00B92559">
        <w:rPr>
          <w:rFonts w:ascii="Book Antiqua" w:hAnsi="Book Antiqua"/>
          <w:sz w:val="24"/>
          <w:szCs w:val="24"/>
        </w:rPr>
        <w:t xml:space="preserve">welcomed several new members to the Board.  Ms. </w:t>
      </w:r>
      <w:proofErr w:type="spellStart"/>
      <w:r w:rsidR="00B92559">
        <w:rPr>
          <w:rFonts w:ascii="Book Antiqua" w:hAnsi="Book Antiqua"/>
          <w:sz w:val="24"/>
          <w:szCs w:val="24"/>
        </w:rPr>
        <w:t>Zenani</w:t>
      </w:r>
      <w:proofErr w:type="spellEnd"/>
      <w:r w:rsidR="00B92559">
        <w:rPr>
          <w:rFonts w:ascii="Book Antiqua" w:hAnsi="Book Antiqua"/>
          <w:sz w:val="24"/>
          <w:szCs w:val="24"/>
        </w:rPr>
        <w:t xml:space="preserve"> Johnson is the </w:t>
      </w:r>
      <w:r w:rsidR="00683B32">
        <w:rPr>
          <w:rFonts w:ascii="Book Antiqua" w:hAnsi="Book Antiqua"/>
          <w:sz w:val="24"/>
          <w:szCs w:val="24"/>
        </w:rPr>
        <w:t xml:space="preserve">new student member of the Board </w:t>
      </w:r>
      <w:r w:rsidR="00F73C07">
        <w:rPr>
          <w:rFonts w:ascii="Book Antiqua" w:hAnsi="Book Antiqua"/>
          <w:sz w:val="24"/>
          <w:szCs w:val="24"/>
        </w:rPr>
        <w:t>a</w:t>
      </w:r>
      <w:r w:rsidR="00683B32">
        <w:rPr>
          <w:rFonts w:ascii="Book Antiqua" w:hAnsi="Book Antiqua"/>
          <w:sz w:val="24"/>
          <w:szCs w:val="24"/>
        </w:rPr>
        <w:t>nd is majoring in Psychology at the University of West</w:t>
      </w:r>
      <w:r w:rsidR="00F73C07">
        <w:rPr>
          <w:rFonts w:ascii="Book Antiqua" w:hAnsi="Book Antiqua"/>
          <w:sz w:val="24"/>
          <w:szCs w:val="24"/>
        </w:rPr>
        <w:t xml:space="preserve"> Florida.  Mr. Brian Lamb serves</w:t>
      </w:r>
      <w:r w:rsidR="00683B32">
        <w:rPr>
          <w:rFonts w:ascii="Book Antiqua" w:hAnsi="Book Antiqua"/>
          <w:sz w:val="24"/>
          <w:szCs w:val="24"/>
        </w:rPr>
        <w:t xml:space="preserve"> as the Executive Vice President and head of Wealth and Asset Management at Fifth Third Bank and is the immediate past chair of the University </w:t>
      </w:r>
      <w:proofErr w:type="gramStart"/>
      <w:r w:rsidR="00683B32">
        <w:rPr>
          <w:rFonts w:ascii="Book Antiqua" w:hAnsi="Book Antiqua"/>
          <w:sz w:val="24"/>
          <w:szCs w:val="24"/>
        </w:rPr>
        <w:t>of South Florida Board of</w:t>
      </w:r>
      <w:proofErr w:type="gramEnd"/>
      <w:r w:rsidR="00683B32">
        <w:rPr>
          <w:rFonts w:ascii="Book Antiqua" w:hAnsi="Book Antiqua"/>
          <w:sz w:val="24"/>
          <w:szCs w:val="24"/>
        </w:rPr>
        <w:t xml:space="preserve"> Trustees.  Dr. Steven Scott is a</w:t>
      </w:r>
      <w:r w:rsidR="00F73C07">
        <w:rPr>
          <w:rFonts w:ascii="Book Antiqua" w:hAnsi="Book Antiqua"/>
          <w:sz w:val="24"/>
          <w:szCs w:val="24"/>
        </w:rPr>
        <w:t xml:space="preserve"> board-certified physician and c</w:t>
      </w:r>
      <w:r w:rsidR="00683B32">
        <w:rPr>
          <w:rFonts w:ascii="Book Antiqua" w:hAnsi="Book Antiqua"/>
          <w:sz w:val="24"/>
          <w:szCs w:val="24"/>
        </w:rPr>
        <w:t xml:space="preserve">hair of Scott Holdings, LLC.  He formerly served as the chair of the University </w:t>
      </w:r>
      <w:proofErr w:type="gramStart"/>
      <w:r w:rsidR="00683B32">
        <w:rPr>
          <w:rFonts w:ascii="Book Antiqua" w:hAnsi="Book Antiqua"/>
          <w:sz w:val="24"/>
          <w:szCs w:val="24"/>
        </w:rPr>
        <w:t>of Florida Board of</w:t>
      </w:r>
      <w:proofErr w:type="gramEnd"/>
      <w:r w:rsidR="00683B32">
        <w:rPr>
          <w:rFonts w:ascii="Book Antiqua" w:hAnsi="Book Antiqua"/>
          <w:sz w:val="24"/>
          <w:szCs w:val="24"/>
        </w:rPr>
        <w:t xml:space="preserve"> Trustees.  Mr. Eric Silagy is President and Chief Executive Officer of Florida Power &amp; Light Company, and Mr. Kent Stermon is the Chief Operating Officer of Total Military Management.  </w:t>
      </w:r>
    </w:p>
    <w:p w:rsidR="00683B32" w:rsidRDefault="00683B32" w:rsidP="00D05A8D">
      <w:pPr>
        <w:pStyle w:val="NoSpacing"/>
        <w:tabs>
          <w:tab w:val="right" w:leader="dot" w:pos="9360"/>
        </w:tabs>
        <w:rPr>
          <w:rFonts w:ascii="Book Antiqua" w:hAnsi="Book Antiqua"/>
          <w:sz w:val="24"/>
          <w:szCs w:val="24"/>
        </w:rPr>
      </w:pPr>
    </w:p>
    <w:p w:rsidR="00683B32" w:rsidRDefault="00F73C07" w:rsidP="00D05A8D">
      <w:pPr>
        <w:pStyle w:val="NoSpacing"/>
        <w:tabs>
          <w:tab w:val="right" w:leader="dot" w:pos="9360"/>
        </w:tabs>
        <w:rPr>
          <w:rFonts w:ascii="Book Antiqua" w:hAnsi="Book Antiqua"/>
          <w:sz w:val="24"/>
          <w:szCs w:val="24"/>
        </w:rPr>
      </w:pPr>
      <w:r>
        <w:rPr>
          <w:rFonts w:ascii="Book Antiqua" w:hAnsi="Book Antiqua"/>
          <w:sz w:val="24"/>
          <w:szCs w:val="24"/>
        </w:rPr>
        <w:t xml:space="preserve">Chair Lautenbach announced </w:t>
      </w:r>
      <w:r w:rsidR="00683B32">
        <w:rPr>
          <w:rFonts w:ascii="Book Antiqua" w:hAnsi="Book Antiqua"/>
          <w:sz w:val="24"/>
          <w:szCs w:val="24"/>
        </w:rPr>
        <w:t>U.S. News &amp; World Report named Florida the No. 1 state for higher education for the third year in a row</w:t>
      </w:r>
      <w:r>
        <w:rPr>
          <w:rFonts w:ascii="Book Antiqua" w:hAnsi="Book Antiqua"/>
          <w:sz w:val="24"/>
          <w:szCs w:val="24"/>
        </w:rPr>
        <w:t>.  He</w:t>
      </w:r>
      <w:r w:rsidR="00683B32">
        <w:rPr>
          <w:rFonts w:ascii="Book Antiqua" w:hAnsi="Book Antiqua"/>
          <w:sz w:val="24"/>
          <w:szCs w:val="24"/>
        </w:rPr>
        <w:t xml:space="preserve"> attributed this to the overall improvement the universities have been making on the performance funding metrics, especially those relat</w:t>
      </w:r>
      <w:r w:rsidR="002A0878">
        <w:rPr>
          <w:rFonts w:ascii="Book Antiqua" w:hAnsi="Book Antiqua"/>
          <w:sz w:val="24"/>
          <w:szCs w:val="24"/>
        </w:rPr>
        <w:t>ing</w:t>
      </w:r>
      <w:r w:rsidR="00683B32">
        <w:rPr>
          <w:rFonts w:ascii="Book Antiqua" w:hAnsi="Book Antiqua"/>
          <w:sz w:val="24"/>
          <w:szCs w:val="24"/>
        </w:rPr>
        <w:t xml:space="preserve"> to graduation rates and affordability.  Florida’s graduation rate has increased by 9.5 percent over the past five years and </w:t>
      </w:r>
      <w:r w:rsidR="0051655B">
        <w:rPr>
          <w:rFonts w:ascii="Book Antiqua" w:hAnsi="Book Antiqua"/>
          <w:sz w:val="24"/>
          <w:szCs w:val="24"/>
        </w:rPr>
        <w:t xml:space="preserve">four-year degrees now cost, on average, less than $10,000.  </w:t>
      </w:r>
      <w:r w:rsidR="002A0878">
        <w:rPr>
          <w:rFonts w:ascii="Book Antiqua" w:hAnsi="Book Antiqua"/>
          <w:sz w:val="24"/>
          <w:szCs w:val="24"/>
        </w:rPr>
        <w:t xml:space="preserve">He thanked Florida’s elected leaders for their support which has enabled us to keep costs low while continuing to raise quality.  </w:t>
      </w:r>
    </w:p>
    <w:p w:rsidR="002A0878" w:rsidRDefault="002A0878" w:rsidP="00D05A8D">
      <w:pPr>
        <w:pStyle w:val="NoSpacing"/>
        <w:tabs>
          <w:tab w:val="right" w:leader="dot" w:pos="9360"/>
        </w:tabs>
        <w:rPr>
          <w:rFonts w:ascii="Book Antiqua" w:hAnsi="Book Antiqua"/>
          <w:sz w:val="24"/>
          <w:szCs w:val="24"/>
        </w:rPr>
      </w:pPr>
    </w:p>
    <w:p w:rsidR="002A0878" w:rsidRDefault="002A0878" w:rsidP="00D05A8D">
      <w:pPr>
        <w:pStyle w:val="NoSpacing"/>
        <w:tabs>
          <w:tab w:val="right" w:leader="dot" w:pos="9360"/>
        </w:tabs>
        <w:rPr>
          <w:rFonts w:ascii="Book Antiqua" w:hAnsi="Book Antiqua"/>
          <w:sz w:val="24"/>
          <w:szCs w:val="24"/>
        </w:rPr>
      </w:pPr>
      <w:r>
        <w:rPr>
          <w:rFonts w:ascii="Book Antiqua" w:hAnsi="Book Antiqua"/>
          <w:sz w:val="24"/>
          <w:szCs w:val="24"/>
        </w:rPr>
        <w:lastRenderedPageBreak/>
        <w:t xml:space="preserve">Chair Lautenbach next recognized President Saunders for her efforts in spearheading year-over-year improvements in the metrics at the University of West Florida.  He also congratulated Florida State University for maintaining the top graduation rate in the State University System and for breaking the 70 percent barrier on graduation rates.  </w:t>
      </w:r>
    </w:p>
    <w:p w:rsidR="00683B32" w:rsidRDefault="00683B32" w:rsidP="00D05A8D">
      <w:pPr>
        <w:pStyle w:val="NoSpacing"/>
        <w:tabs>
          <w:tab w:val="right" w:leader="dot" w:pos="9360"/>
        </w:tabs>
        <w:rPr>
          <w:rFonts w:ascii="Book Antiqua" w:hAnsi="Book Antiqua"/>
          <w:sz w:val="24"/>
          <w:szCs w:val="24"/>
        </w:rPr>
      </w:pPr>
    </w:p>
    <w:p w:rsidR="00D05A8D" w:rsidRDefault="00683B32" w:rsidP="00D05A8D">
      <w:pPr>
        <w:pStyle w:val="NoSpacing"/>
        <w:tabs>
          <w:tab w:val="right" w:leader="dot" w:pos="9360"/>
        </w:tabs>
        <w:rPr>
          <w:rFonts w:ascii="Book Antiqua" w:hAnsi="Book Antiqua"/>
          <w:sz w:val="24"/>
          <w:szCs w:val="24"/>
        </w:rPr>
      </w:pPr>
      <w:r>
        <w:rPr>
          <w:rFonts w:ascii="Book Antiqua" w:hAnsi="Book Antiqua"/>
          <w:sz w:val="24"/>
          <w:szCs w:val="24"/>
        </w:rPr>
        <w:t xml:space="preserve">Chair Lautenbach </w:t>
      </w:r>
      <w:r w:rsidR="00CD1F29">
        <w:rPr>
          <w:rFonts w:ascii="Book Antiqua" w:hAnsi="Book Antiqua"/>
          <w:sz w:val="24"/>
          <w:szCs w:val="24"/>
        </w:rPr>
        <w:t xml:space="preserve">recognized the </w:t>
      </w:r>
      <w:r w:rsidR="00D05A8D">
        <w:rPr>
          <w:rFonts w:ascii="Book Antiqua" w:hAnsi="Book Antiqua"/>
          <w:sz w:val="24"/>
          <w:szCs w:val="24"/>
        </w:rPr>
        <w:t xml:space="preserve">five </w:t>
      </w:r>
      <w:r w:rsidR="00CD1F29">
        <w:rPr>
          <w:rFonts w:ascii="Book Antiqua" w:hAnsi="Book Antiqua"/>
          <w:sz w:val="24"/>
          <w:szCs w:val="24"/>
        </w:rPr>
        <w:t xml:space="preserve">outgoing Board </w:t>
      </w:r>
      <w:r w:rsidR="00D05A8D">
        <w:rPr>
          <w:rFonts w:ascii="Book Antiqua" w:hAnsi="Book Antiqua"/>
          <w:sz w:val="24"/>
          <w:szCs w:val="24"/>
        </w:rPr>
        <w:t xml:space="preserve">members, Mr. </w:t>
      </w:r>
      <w:r w:rsidR="00D05A8D" w:rsidRPr="00D05A8D">
        <w:rPr>
          <w:rFonts w:ascii="Book Antiqua" w:hAnsi="Book Antiqua"/>
          <w:sz w:val="24"/>
          <w:szCs w:val="24"/>
        </w:rPr>
        <w:t xml:space="preserve">Jay Patel, </w:t>
      </w:r>
      <w:r w:rsidR="00D05A8D">
        <w:rPr>
          <w:rFonts w:ascii="Book Antiqua" w:hAnsi="Book Antiqua"/>
          <w:sz w:val="24"/>
          <w:szCs w:val="24"/>
        </w:rPr>
        <w:t xml:space="preserve">Mr. </w:t>
      </w:r>
      <w:r w:rsidR="00D05A8D" w:rsidRPr="00D05A8D">
        <w:rPr>
          <w:rFonts w:ascii="Book Antiqua" w:hAnsi="Book Antiqua"/>
          <w:sz w:val="24"/>
          <w:szCs w:val="24"/>
        </w:rPr>
        <w:t xml:space="preserve">Fred Salerno, Dr. Fernando Valverde, </w:t>
      </w:r>
      <w:r w:rsidR="00D05A8D">
        <w:rPr>
          <w:rFonts w:ascii="Book Antiqua" w:hAnsi="Book Antiqua"/>
          <w:sz w:val="24"/>
          <w:szCs w:val="24"/>
        </w:rPr>
        <w:t xml:space="preserve">Ms. </w:t>
      </w:r>
      <w:r w:rsidR="00D05A8D" w:rsidRPr="00D05A8D">
        <w:rPr>
          <w:rFonts w:ascii="Book Antiqua" w:hAnsi="Book Antiqua"/>
          <w:sz w:val="24"/>
          <w:szCs w:val="24"/>
        </w:rPr>
        <w:t>Jalisa White, and Dr. Zach Zachariah</w:t>
      </w:r>
      <w:r w:rsidR="00F73C07">
        <w:rPr>
          <w:rFonts w:ascii="Book Antiqua" w:hAnsi="Book Antiqua"/>
          <w:sz w:val="24"/>
          <w:szCs w:val="24"/>
        </w:rPr>
        <w:t>.  R</w:t>
      </w:r>
      <w:r w:rsidR="00B92559">
        <w:rPr>
          <w:rFonts w:ascii="Book Antiqua" w:hAnsi="Book Antiqua"/>
          <w:sz w:val="24"/>
          <w:szCs w:val="24"/>
        </w:rPr>
        <w:t>esolutions honoring their d</w:t>
      </w:r>
      <w:r w:rsidR="002A0878">
        <w:rPr>
          <w:rFonts w:ascii="Book Antiqua" w:hAnsi="Book Antiqua"/>
          <w:sz w:val="24"/>
          <w:szCs w:val="24"/>
        </w:rPr>
        <w:t xml:space="preserve">istinguished service and contributions </w:t>
      </w:r>
      <w:r w:rsidR="00B92559">
        <w:rPr>
          <w:rFonts w:ascii="Book Antiqua" w:hAnsi="Book Antiqua"/>
          <w:sz w:val="24"/>
          <w:szCs w:val="24"/>
        </w:rPr>
        <w:t xml:space="preserve">to the State University System and the Board of Governors were </w:t>
      </w:r>
      <w:r w:rsidR="00CD1F29">
        <w:rPr>
          <w:rFonts w:ascii="Book Antiqua" w:hAnsi="Book Antiqua"/>
          <w:sz w:val="24"/>
          <w:szCs w:val="24"/>
        </w:rPr>
        <w:t>presented to</w:t>
      </w:r>
      <w:r w:rsidR="00B92559">
        <w:rPr>
          <w:rFonts w:ascii="Book Antiqua" w:hAnsi="Book Antiqua"/>
          <w:sz w:val="24"/>
          <w:szCs w:val="24"/>
        </w:rPr>
        <w:t xml:space="preserve"> the Board for adoption</w:t>
      </w:r>
      <w:r w:rsidR="00D05A8D">
        <w:rPr>
          <w:rFonts w:ascii="Book Antiqua" w:hAnsi="Book Antiqua"/>
          <w:sz w:val="24"/>
          <w:szCs w:val="24"/>
        </w:rPr>
        <w:t>.  He expressed admiration for their focus on improving student outcomes</w:t>
      </w:r>
      <w:r w:rsidR="00B92559">
        <w:rPr>
          <w:rFonts w:ascii="Book Antiqua" w:hAnsi="Book Antiqua"/>
          <w:sz w:val="24"/>
          <w:szCs w:val="24"/>
        </w:rPr>
        <w:t xml:space="preserve"> and</w:t>
      </w:r>
      <w:r w:rsidR="00D05A8D">
        <w:rPr>
          <w:rFonts w:ascii="Book Antiqua" w:hAnsi="Book Antiqua"/>
          <w:sz w:val="24"/>
          <w:szCs w:val="24"/>
        </w:rPr>
        <w:t xml:space="preserve"> Ms. Shirley read </w:t>
      </w:r>
      <w:r w:rsidR="002A0878">
        <w:rPr>
          <w:rFonts w:ascii="Book Antiqua" w:hAnsi="Book Antiqua"/>
          <w:sz w:val="24"/>
          <w:szCs w:val="24"/>
        </w:rPr>
        <w:t xml:space="preserve">the </w:t>
      </w:r>
      <w:r w:rsidR="00F73C07">
        <w:rPr>
          <w:rFonts w:ascii="Book Antiqua" w:hAnsi="Book Antiqua"/>
          <w:sz w:val="24"/>
          <w:szCs w:val="24"/>
        </w:rPr>
        <w:t>resolution honoring Mr. Patel,</w:t>
      </w:r>
      <w:r w:rsidR="00D05A8D">
        <w:rPr>
          <w:rFonts w:ascii="Book Antiqua" w:hAnsi="Book Antiqua"/>
          <w:sz w:val="24"/>
          <w:szCs w:val="24"/>
        </w:rPr>
        <w:t xml:space="preserve"> </w:t>
      </w:r>
      <w:r w:rsidR="00B92559">
        <w:rPr>
          <w:rFonts w:ascii="Book Antiqua" w:hAnsi="Book Antiqua"/>
          <w:sz w:val="24"/>
          <w:szCs w:val="24"/>
        </w:rPr>
        <w:t xml:space="preserve">who was present to accept a framed certificate </w:t>
      </w:r>
      <w:r w:rsidR="00F73C07">
        <w:rPr>
          <w:rFonts w:ascii="Book Antiqua" w:hAnsi="Book Antiqua"/>
          <w:sz w:val="24"/>
          <w:szCs w:val="24"/>
        </w:rPr>
        <w:t>in recognition of</w:t>
      </w:r>
      <w:r w:rsidR="007B5DCA">
        <w:rPr>
          <w:rFonts w:ascii="Book Antiqua" w:hAnsi="Book Antiqua"/>
          <w:sz w:val="24"/>
          <w:szCs w:val="24"/>
        </w:rPr>
        <w:t xml:space="preserve"> </w:t>
      </w:r>
      <w:r w:rsidR="00F73C07">
        <w:rPr>
          <w:rFonts w:ascii="Book Antiqua" w:hAnsi="Book Antiqua"/>
          <w:sz w:val="24"/>
          <w:szCs w:val="24"/>
        </w:rPr>
        <w:t>his dedicated</w:t>
      </w:r>
      <w:r w:rsidR="00B92559">
        <w:rPr>
          <w:rFonts w:ascii="Book Antiqua" w:hAnsi="Book Antiqua"/>
          <w:sz w:val="24"/>
          <w:szCs w:val="24"/>
        </w:rPr>
        <w:t xml:space="preserve"> service.  </w:t>
      </w:r>
      <w:r w:rsidR="00D05A8D">
        <w:rPr>
          <w:rFonts w:ascii="Book Antiqua" w:hAnsi="Book Antiqua"/>
          <w:sz w:val="24"/>
          <w:szCs w:val="24"/>
        </w:rPr>
        <w:t xml:space="preserve">Ms. Jordan moved adoption of the resolutions, which was seconded by Mr. Lamb and the members concurred unanimously.  </w:t>
      </w:r>
    </w:p>
    <w:p w:rsidR="00D05A8D" w:rsidRDefault="00D05A8D" w:rsidP="002B7310">
      <w:pPr>
        <w:pStyle w:val="NoSpacing"/>
        <w:tabs>
          <w:tab w:val="right" w:leader="dot" w:pos="9360"/>
        </w:tabs>
        <w:rPr>
          <w:rFonts w:ascii="Book Antiqua" w:hAnsi="Book Antiqua"/>
          <w:sz w:val="24"/>
          <w:szCs w:val="24"/>
          <w:u w:val="single"/>
        </w:rPr>
      </w:pPr>
    </w:p>
    <w:p w:rsidR="00E32C43" w:rsidRPr="003F6DE5" w:rsidRDefault="00E32C43" w:rsidP="00E32C43">
      <w:pPr>
        <w:pStyle w:val="NoSpacing"/>
        <w:numPr>
          <w:ilvl w:val="0"/>
          <w:numId w:val="2"/>
        </w:numPr>
        <w:tabs>
          <w:tab w:val="right" w:leader="dot" w:pos="9360"/>
        </w:tabs>
        <w:ind w:left="720" w:hanging="720"/>
        <w:rPr>
          <w:rFonts w:ascii="Book Antiqua" w:hAnsi="Book Antiqua"/>
          <w:sz w:val="24"/>
          <w:szCs w:val="24"/>
        </w:rPr>
      </w:pPr>
      <w:r w:rsidRPr="003F6DE5">
        <w:rPr>
          <w:rFonts w:ascii="Book Antiqua" w:hAnsi="Book Antiqua"/>
          <w:sz w:val="24"/>
          <w:szCs w:val="24"/>
          <w:u w:val="single"/>
        </w:rPr>
        <w:t>Minutes of Board of Governors Meeting</w:t>
      </w:r>
    </w:p>
    <w:p w:rsidR="00E32C43" w:rsidRPr="003F6DE5" w:rsidRDefault="00E32C43" w:rsidP="00E32C43">
      <w:pPr>
        <w:pStyle w:val="NoSpacing"/>
        <w:tabs>
          <w:tab w:val="right" w:leader="dot" w:pos="9360"/>
        </w:tabs>
        <w:ind w:left="360"/>
        <w:rPr>
          <w:rFonts w:ascii="Book Antiqua" w:hAnsi="Book Antiqua"/>
          <w:sz w:val="24"/>
          <w:szCs w:val="24"/>
        </w:rPr>
      </w:pPr>
    </w:p>
    <w:p w:rsidR="00E32C43" w:rsidRPr="003F6DE5" w:rsidRDefault="00E32C43" w:rsidP="00E32C43">
      <w:pPr>
        <w:pStyle w:val="NoSpacing"/>
        <w:numPr>
          <w:ilvl w:val="1"/>
          <w:numId w:val="2"/>
        </w:numPr>
        <w:tabs>
          <w:tab w:val="right" w:leader="dot" w:pos="9360"/>
        </w:tabs>
        <w:ind w:left="1440" w:hanging="720"/>
        <w:rPr>
          <w:rFonts w:ascii="Book Antiqua" w:hAnsi="Book Antiqua"/>
          <w:sz w:val="24"/>
          <w:szCs w:val="24"/>
        </w:rPr>
      </w:pPr>
      <w:r w:rsidRPr="003F6DE5">
        <w:rPr>
          <w:rFonts w:ascii="Book Antiqua" w:hAnsi="Book Antiqua"/>
          <w:sz w:val="24"/>
          <w:szCs w:val="24"/>
        </w:rPr>
        <w:t xml:space="preserve">Board of Governors Meeting held </w:t>
      </w:r>
      <w:r>
        <w:rPr>
          <w:rFonts w:ascii="Book Antiqua" w:hAnsi="Book Antiqua"/>
          <w:sz w:val="24"/>
          <w:szCs w:val="24"/>
        </w:rPr>
        <w:t>March 28, 2019</w:t>
      </w:r>
    </w:p>
    <w:p w:rsidR="00E32C43" w:rsidRPr="00F1154A" w:rsidRDefault="00E32C43" w:rsidP="00E32C43">
      <w:pPr>
        <w:pStyle w:val="NoSpacing"/>
        <w:tabs>
          <w:tab w:val="right" w:leader="dot" w:pos="9360"/>
        </w:tabs>
        <w:rPr>
          <w:rFonts w:ascii="Book Antiqua" w:hAnsi="Book Antiqua"/>
          <w:sz w:val="24"/>
          <w:szCs w:val="24"/>
        </w:rPr>
      </w:pPr>
    </w:p>
    <w:p w:rsidR="00E32C43" w:rsidRDefault="00E32C43" w:rsidP="00E32C43">
      <w:pPr>
        <w:pStyle w:val="NoSpacing"/>
        <w:tabs>
          <w:tab w:val="right" w:leader="dot" w:pos="9360"/>
        </w:tabs>
        <w:rPr>
          <w:rFonts w:ascii="Book Antiqua" w:hAnsi="Book Antiqua"/>
          <w:sz w:val="24"/>
          <w:szCs w:val="24"/>
        </w:rPr>
      </w:pPr>
      <w:r>
        <w:rPr>
          <w:rFonts w:ascii="Book Antiqua" w:hAnsi="Book Antiqua"/>
          <w:sz w:val="24"/>
          <w:szCs w:val="24"/>
        </w:rPr>
        <w:t>Mr. Tripp</w:t>
      </w:r>
      <w:r w:rsidRPr="00F1154A">
        <w:rPr>
          <w:rFonts w:ascii="Book Antiqua" w:hAnsi="Book Antiqua"/>
          <w:sz w:val="24"/>
          <w:szCs w:val="24"/>
        </w:rPr>
        <w:t xml:space="preserve"> moved approval of the Minutes of the meeting held </w:t>
      </w:r>
      <w:r>
        <w:rPr>
          <w:rFonts w:ascii="Book Antiqua" w:hAnsi="Book Antiqua"/>
          <w:sz w:val="24"/>
          <w:szCs w:val="24"/>
        </w:rPr>
        <w:t>March 28, 2019</w:t>
      </w:r>
      <w:r w:rsidRPr="00F1154A">
        <w:rPr>
          <w:rFonts w:ascii="Book Antiqua" w:hAnsi="Book Antiqua"/>
          <w:sz w:val="24"/>
          <w:szCs w:val="24"/>
        </w:rPr>
        <w:t xml:space="preserve">, as presented.  </w:t>
      </w:r>
      <w:r>
        <w:rPr>
          <w:rFonts w:ascii="Book Antiqua" w:hAnsi="Book Antiqua"/>
          <w:sz w:val="24"/>
          <w:szCs w:val="24"/>
        </w:rPr>
        <w:t>Mr. Lamb</w:t>
      </w:r>
      <w:r w:rsidRPr="00F1154A">
        <w:rPr>
          <w:rFonts w:ascii="Book Antiqua" w:hAnsi="Book Antiqua"/>
          <w:sz w:val="24"/>
          <w:szCs w:val="24"/>
        </w:rPr>
        <w:t xml:space="preserve"> seconded the motion, and the members concurred unanimously.</w:t>
      </w:r>
    </w:p>
    <w:p w:rsidR="003700C0" w:rsidRDefault="003700C0" w:rsidP="00457C8F">
      <w:pPr>
        <w:rPr>
          <w:rFonts w:ascii="Book Antiqua" w:hAnsi="Book Antiqua"/>
          <w:sz w:val="24"/>
          <w:szCs w:val="24"/>
        </w:rPr>
      </w:pPr>
    </w:p>
    <w:p w:rsidR="00E32C43" w:rsidRPr="001C43C8" w:rsidRDefault="00E32C43" w:rsidP="00E32C43">
      <w:pPr>
        <w:pStyle w:val="NoSpacing"/>
        <w:numPr>
          <w:ilvl w:val="0"/>
          <w:numId w:val="2"/>
        </w:numPr>
        <w:tabs>
          <w:tab w:val="right" w:leader="dot" w:pos="9360"/>
        </w:tabs>
        <w:ind w:left="720" w:hanging="720"/>
        <w:rPr>
          <w:rFonts w:ascii="Book Antiqua" w:hAnsi="Book Antiqua"/>
          <w:sz w:val="24"/>
          <w:szCs w:val="24"/>
          <w:u w:val="single"/>
        </w:rPr>
      </w:pPr>
      <w:r w:rsidRPr="001C43C8">
        <w:rPr>
          <w:rFonts w:ascii="Book Antiqua" w:hAnsi="Book Antiqua"/>
          <w:sz w:val="24"/>
          <w:szCs w:val="24"/>
          <w:u w:val="single"/>
        </w:rPr>
        <w:t>Chancellor’s Report</w:t>
      </w:r>
    </w:p>
    <w:p w:rsidR="00E32C43" w:rsidRDefault="00E32C43" w:rsidP="00E32C43">
      <w:pPr>
        <w:pStyle w:val="NoSpacing"/>
        <w:tabs>
          <w:tab w:val="right" w:leader="dot" w:pos="9360"/>
        </w:tabs>
        <w:rPr>
          <w:rFonts w:ascii="Book Antiqua" w:hAnsi="Book Antiqua"/>
          <w:sz w:val="24"/>
          <w:szCs w:val="24"/>
        </w:rPr>
      </w:pPr>
    </w:p>
    <w:p w:rsidR="003700C0" w:rsidRPr="006A2670" w:rsidRDefault="009766B6" w:rsidP="00457C8F">
      <w:pPr>
        <w:rPr>
          <w:rFonts w:ascii="Book Antiqua" w:hAnsi="Book Antiqua"/>
          <w:sz w:val="24"/>
          <w:szCs w:val="24"/>
        </w:rPr>
      </w:pPr>
      <w:r>
        <w:rPr>
          <w:rFonts w:ascii="Book Antiqua" w:hAnsi="Book Antiqua"/>
          <w:sz w:val="24"/>
          <w:szCs w:val="24"/>
        </w:rPr>
        <w:t xml:space="preserve">In the interest of time, </w:t>
      </w:r>
      <w:r w:rsidR="006A2670">
        <w:rPr>
          <w:rFonts w:ascii="Book Antiqua" w:hAnsi="Book Antiqua"/>
          <w:sz w:val="24"/>
          <w:szCs w:val="24"/>
        </w:rPr>
        <w:t xml:space="preserve">Chancellor Criser </w:t>
      </w:r>
      <w:r>
        <w:rPr>
          <w:rFonts w:ascii="Book Antiqua" w:hAnsi="Book Antiqua"/>
          <w:sz w:val="24"/>
          <w:szCs w:val="24"/>
        </w:rPr>
        <w:t xml:space="preserve">kept his report </w:t>
      </w:r>
      <w:r w:rsidR="00CD1F29">
        <w:rPr>
          <w:rFonts w:ascii="Book Antiqua" w:hAnsi="Book Antiqua"/>
          <w:sz w:val="24"/>
          <w:szCs w:val="24"/>
        </w:rPr>
        <w:t>brief</w:t>
      </w:r>
      <w:r>
        <w:rPr>
          <w:rFonts w:ascii="Book Antiqua" w:hAnsi="Book Antiqua"/>
          <w:sz w:val="24"/>
          <w:szCs w:val="24"/>
        </w:rPr>
        <w:t xml:space="preserve"> but reminded members </w:t>
      </w:r>
      <w:r w:rsidR="006A2670">
        <w:rPr>
          <w:rFonts w:ascii="Book Antiqua" w:hAnsi="Book Antiqua"/>
          <w:sz w:val="24"/>
          <w:szCs w:val="24"/>
        </w:rPr>
        <w:t xml:space="preserve">for every $1 a student pays in tuition, the state invests $3 plus another $1 in student assistance </w:t>
      </w:r>
      <w:r w:rsidR="007B5DCA">
        <w:rPr>
          <w:rFonts w:ascii="Book Antiqua" w:hAnsi="Book Antiqua"/>
          <w:sz w:val="24"/>
          <w:szCs w:val="24"/>
        </w:rPr>
        <w:t>and</w:t>
      </w:r>
      <w:r w:rsidR="006A2670">
        <w:rPr>
          <w:rFonts w:ascii="Book Antiqua" w:hAnsi="Book Antiqua"/>
          <w:sz w:val="24"/>
          <w:szCs w:val="24"/>
        </w:rPr>
        <w:t xml:space="preserve"> scholarships such as Bright Futures</w:t>
      </w:r>
      <w:r>
        <w:rPr>
          <w:rFonts w:ascii="Book Antiqua" w:hAnsi="Book Antiqua"/>
          <w:sz w:val="24"/>
          <w:szCs w:val="24"/>
        </w:rPr>
        <w:t>, which factors into Florida’s No. 1 ranking</w:t>
      </w:r>
      <w:r w:rsidR="006A2670">
        <w:rPr>
          <w:rFonts w:ascii="Book Antiqua" w:hAnsi="Book Antiqua"/>
          <w:sz w:val="24"/>
          <w:szCs w:val="24"/>
        </w:rPr>
        <w:t xml:space="preserve">.  He </w:t>
      </w:r>
      <w:r w:rsidR="007B5DCA">
        <w:rPr>
          <w:rFonts w:ascii="Book Antiqua" w:hAnsi="Book Antiqua"/>
          <w:sz w:val="24"/>
          <w:szCs w:val="24"/>
        </w:rPr>
        <w:t>explained</w:t>
      </w:r>
      <w:r w:rsidR="006A2670">
        <w:rPr>
          <w:rFonts w:ascii="Book Antiqua" w:hAnsi="Book Antiqua"/>
          <w:sz w:val="24"/>
          <w:szCs w:val="24"/>
        </w:rPr>
        <w:t xml:space="preserve"> </w:t>
      </w:r>
      <w:r w:rsidR="00CD1F29">
        <w:rPr>
          <w:rFonts w:ascii="Book Antiqua" w:hAnsi="Book Antiqua"/>
          <w:sz w:val="24"/>
          <w:szCs w:val="24"/>
        </w:rPr>
        <w:t>we are</w:t>
      </w:r>
      <w:r w:rsidR="006A2670">
        <w:rPr>
          <w:rFonts w:ascii="Book Antiqua" w:hAnsi="Book Antiqua"/>
          <w:sz w:val="24"/>
          <w:szCs w:val="24"/>
        </w:rPr>
        <w:t xml:space="preserve"> developing a plan to remain the No. 1 s</w:t>
      </w:r>
      <w:r w:rsidR="007B5DCA">
        <w:rPr>
          <w:rFonts w:ascii="Book Antiqua" w:hAnsi="Book Antiqua"/>
          <w:sz w:val="24"/>
          <w:szCs w:val="24"/>
        </w:rPr>
        <w:t>tate</w:t>
      </w:r>
      <w:r w:rsidR="006A2670">
        <w:rPr>
          <w:rFonts w:ascii="Book Antiqua" w:hAnsi="Book Antiqua"/>
          <w:sz w:val="24"/>
          <w:szCs w:val="24"/>
        </w:rPr>
        <w:t xml:space="preserve"> for postsecondary education for the fourth year</w:t>
      </w:r>
      <w:r w:rsidR="00CD1F29">
        <w:rPr>
          <w:rFonts w:ascii="Book Antiqua" w:hAnsi="Book Antiqua"/>
          <w:sz w:val="24"/>
          <w:szCs w:val="24"/>
        </w:rPr>
        <w:t xml:space="preserve"> and are </w:t>
      </w:r>
      <w:r w:rsidR="006A2670">
        <w:rPr>
          <w:rFonts w:ascii="Book Antiqua" w:hAnsi="Book Antiqua"/>
          <w:sz w:val="24"/>
          <w:szCs w:val="24"/>
        </w:rPr>
        <w:t xml:space="preserve">working with Enterprise Florida </w:t>
      </w:r>
      <w:r w:rsidR="00CD1F29">
        <w:rPr>
          <w:rFonts w:ascii="Book Antiqua" w:hAnsi="Book Antiqua"/>
          <w:sz w:val="24"/>
          <w:szCs w:val="24"/>
        </w:rPr>
        <w:t xml:space="preserve">to </w:t>
      </w:r>
      <w:r w:rsidR="006A2670">
        <w:rPr>
          <w:rFonts w:ascii="Book Antiqua" w:hAnsi="Book Antiqua"/>
          <w:sz w:val="24"/>
          <w:szCs w:val="24"/>
        </w:rPr>
        <w:t>disseminat</w:t>
      </w:r>
      <w:r w:rsidR="00CD1F29">
        <w:rPr>
          <w:rFonts w:ascii="Book Antiqua" w:hAnsi="Book Antiqua"/>
          <w:sz w:val="24"/>
          <w:szCs w:val="24"/>
        </w:rPr>
        <w:t>e</w:t>
      </w:r>
      <w:r w:rsidR="006A2670">
        <w:rPr>
          <w:rFonts w:ascii="Book Antiqua" w:hAnsi="Book Antiqua"/>
          <w:sz w:val="24"/>
          <w:szCs w:val="24"/>
        </w:rPr>
        <w:t xml:space="preserve"> the message </w:t>
      </w:r>
      <w:r w:rsidR="00CD1F29">
        <w:rPr>
          <w:rFonts w:ascii="Book Antiqua" w:hAnsi="Book Antiqua"/>
          <w:sz w:val="24"/>
          <w:szCs w:val="24"/>
        </w:rPr>
        <w:t xml:space="preserve">to businesses </w:t>
      </w:r>
      <w:r w:rsidR="006A2670">
        <w:rPr>
          <w:rFonts w:ascii="Book Antiqua" w:hAnsi="Book Antiqua"/>
          <w:sz w:val="24"/>
          <w:szCs w:val="24"/>
        </w:rPr>
        <w:t xml:space="preserve">that </w:t>
      </w:r>
      <w:r w:rsidR="00CD1F29">
        <w:rPr>
          <w:rFonts w:ascii="Book Antiqua" w:hAnsi="Book Antiqua"/>
          <w:sz w:val="24"/>
          <w:szCs w:val="24"/>
        </w:rPr>
        <w:t>Florida</w:t>
      </w:r>
      <w:r w:rsidR="007B5DCA">
        <w:rPr>
          <w:rFonts w:ascii="Book Antiqua" w:hAnsi="Book Antiqua"/>
          <w:sz w:val="24"/>
          <w:szCs w:val="24"/>
        </w:rPr>
        <w:t xml:space="preserve"> is,</w:t>
      </w:r>
      <w:r w:rsidR="006A2670">
        <w:rPr>
          <w:rFonts w:ascii="Book Antiqua" w:hAnsi="Book Antiqua"/>
          <w:sz w:val="24"/>
          <w:szCs w:val="24"/>
        </w:rPr>
        <w:t xml:space="preserve"> and will remain, the No. 1 state for higher education.  Chancellor Criser presented current Board members and former Board chairs with a</w:t>
      </w:r>
      <w:r w:rsidR="007B5DCA">
        <w:rPr>
          <w:rFonts w:ascii="Book Antiqua" w:hAnsi="Book Antiqua"/>
          <w:sz w:val="24"/>
          <w:szCs w:val="24"/>
        </w:rPr>
        <w:t xml:space="preserve"> commemorative globe to mark the occasion of</w:t>
      </w:r>
      <w:r w:rsidR="008522EC">
        <w:rPr>
          <w:rFonts w:ascii="Book Antiqua" w:hAnsi="Book Antiqua"/>
          <w:sz w:val="24"/>
          <w:szCs w:val="24"/>
        </w:rPr>
        <w:t xml:space="preserve"> Florida</w:t>
      </w:r>
      <w:r w:rsidR="007B5DCA">
        <w:rPr>
          <w:rFonts w:ascii="Book Antiqua" w:hAnsi="Book Antiqua"/>
          <w:sz w:val="24"/>
          <w:szCs w:val="24"/>
        </w:rPr>
        <w:t xml:space="preserve"> being the No. 1 state for postsecondary education for three years in a row and thanked everyone for their contributions to this distinguished honor.  </w:t>
      </w:r>
    </w:p>
    <w:p w:rsidR="000940AC" w:rsidRPr="00950C42" w:rsidRDefault="000940AC" w:rsidP="000940AC">
      <w:pPr>
        <w:pStyle w:val="NoSpacing"/>
        <w:tabs>
          <w:tab w:val="right" w:leader="dot" w:pos="9360"/>
        </w:tabs>
        <w:ind w:left="720"/>
        <w:rPr>
          <w:rFonts w:ascii="Book Antiqua" w:hAnsi="Book Antiqua"/>
          <w:sz w:val="24"/>
          <w:szCs w:val="24"/>
          <w:u w:val="single"/>
        </w:rPr>
      </w:pPr>
    </w:p>
    <w:p w:rsidR="0023295C" w:rsidRDefault="0023295C" w:rsidP="001D3545">
      <w:pPr>
        <w:pStyle w:val="NoSpacing"/>
        <w:numPr>
          <w:ilvl w:val="0"/>
          <w:numId w:val="2"/>
        </w:numPr>
        <w:tabs>
          <w:tab w:val="right" w:leader="dot" w:pos="9360"/>
        </w:tabs>
        <w:ind w:left="720" w:hanging="720"/>
        <w:rPr>
          <w:rFonts w:ascii="Book Antiqua" w:hAnsi="Book Antiqua"/>
          <w:sz w:val="24"/>
          <w:szCs w:val="24"/>
          <w:u w:val="single"/>
        </w:rPr>
      </w:pPr>
      <w:r>
        <w:rPr>
          <w:rFonts w:ascii="Book Antiqua" w:hAnsi="Book Antiqua"/>
          <w:sz w:val="24"/>
          <w:szCs w:val="24"/>
          <w:u w:val="single"/>
        </w:rPr>
        <w:t>Overview of 2019 Legislation and Student Champion Award</w:t>
      </w:r>
    </w:p>
    <w:p w:rsidR="00D05A8D" w:rsidRDefault="00D05A8D" w:rsidP="00D05A8D">
      <w:pPr>
        <w:pStyle w:val="NoSpacing"/>
        <w:tabs>
          <w:tab w:val="right" w:leader="dot" w:pos="9360"/>
        </w:tabs>
        <w:rPr>
          <w:rFonts w:ascii="Book Antiqua" w:hAnsi="Book Antiqua"/>
          <w:sz w:val="24"/>
          <w:szCs w:val="24"/>
          <w:u w:val="single"/>
        </w:rPr>
      </w:pPr>
    </w:p>
    <w:p w:rsidR="00D05A8D" w:rsidRDefault="00D05A8D" w:rsidP="00D05A8D">
      <w:pPr>
        <w:pStyle w:val="NoSpacing"/>
        <w:tabs>
          <w:tab w:val="right" w:leader="dot" w:pos="9360"/>
        </w:tabs>
        <w:rPr>
          <w:rFonts w:ascii="Book Antiqua" w:hAnsi="Book Antiqua"/>
          <w:sz w:val="24"/>
          <w:szCs w:val="24"/>
        </w:rPr>
      </w:pPr>
      <w:r w:rsidRPr="00D05A8D">
        <w:rPr>
          <w:rFonts w:ascii="Book Antiqua" w:hAnsi="Book Antiqua"/>
          <w:sz w:val="24"/>
          <w:szCs w:val="24"/>
        </w:rPr>
        <w:t xml:space="preserve">Chair Lautenbach </w:t>
      </w:r>
      <w:r w:rsidR="001A7E43">
        <w:rPr>
          <w:rFonts w:ascii="Book Antiqua" w:hAnsi="Book Antiqua"/>
          <w:sz w:val="24"/>
          <w:szCs w:val="24"/>
        </w:rPr>
        <w:t xml:space="preserve">commented on </w:t>
      </w:r>
      <w:r w:rsidR="007B5DCA">
        <w:rPr>
          <w:rFonts w:ascii="Book Antiqua" w:hAnsi="Book Antiqua"/>
          <w:sz w:val="24"/>
          <w:szCs w:val="24"/>
        </w:rPr>
        <w:t>the success</w:t>
      </w:r>
      <w:r w:rsidR="001A7E43">
        <w:rPr>
          <w:rFonts w:ascii="Book Antiqua" w:hAnsi="Book Antiqua"/>
          <w:sz w:val="24"/>
          <w:szCs w:val="24"/>
        </w:rPr>
        <w:t>ful</w:t>
      </w:r>
      <w:r w:rsidR="007B5DCA">
        <w:rPr>
          <w:rFonts w:ascii="Book Antiqua" w:hAnsi="Book Antiqua"/>
          <w:sz w:val="24"/>
          <w:szCs w:val="24"/>
        </w:rPr>
        <w:t xml:space="preserve"> legislative session, which resulted in achieving a number of Board priorities including</w:t>
      </w:r>
      <w:r w:rsidR="00E64C72">
        <w:rPr>
          <w:rFonts w:ascii="Book Antiqua" w:hAnsi="Book Antiqua"/>
          <w:sz w:val="24"/>
          <w:szCs w:val="24"/>
        </w:rPr>
        <w:t xml:space="preserve"> passage of House Bill 595, the medical amnesty bill</w:t>
      </w:r>
      <w:r w:rsidR="007B5DCA">
        <w:rPr>
          <w:rFonts w:ascii="Book Antiqua" w:hAnsi="Book Antiqua"/>
          <w:sz w:val="24"/>
          <w:szCs w:val="24"/>
        </w:rPr>
        <w:t xml:space="preserve">.  He </w:t>
      </w:r>
      <w:r>
        <w:rPr>
          <w:rFonts w:ascii="Book Antiqua" w:hAnsi="Book Antiqua"/>
          <w:sz w:val="24"/>
          <w:szCs w:val="24"/>
        </w:rPr>
        <w:t xml:space="preserve">recognized </w:t>
      </w:r>
      <w:r w:rsidRPr="00D05A8D">
        <w:rPr>
          <w:rFonts w:ascii="Book Antiqua" w:hAnsi="Book Antiqua"/>
          <w:sz w:val="24"/>
          <w:szCs w:val="24"/>
        </w:rPr>
        <w:t>Representative David Silvers who sponsored House Bill 595</w:t>
      </w:r>
      <w:r w:rsidR="007B5DCA">
        <w:rPr>
          <w:rFonts w:ascii="Book Antiqua" w:hAnsi="Book Antiqua"/>
          <w:sz w:val="24"/>
          <w:szCs w:val="24"/>
        </w:rPr>
        <w:t xml:space="preserve">, noting the legislation aims to save lives by providing immunity from prosecution for any person who seeks medical assistance for someone who is experiencing alcohol </w:t>
      </w:r>
      <w:r w:rsidR="007B5DCA">
        <w:rPr>
          <w:rFonts w:ascii="Book Antiqua" w:hAnsi="Book Antiqua"/>
          <w:sz w:val="24"/>
          <w:szCs w:val="24"/>
        </w:rPr>
        <w:lastRenderedPageBreak/>
        <w:t xml:space="preserve">poisoning.  Chair Lautenbach requested Representative Silvers join him at the podium for the presentation </w:t>
      </w:r>
      <w:r w:rsidR="00210507">
        <w:rPr>
          <w:rFonts w:ascii="Book Antiqua" w:hAnsi="Book Antiqua"/>
          <w:sz w:val="24"/>
          <w:szCs w:val="24"/>
        </w:rPr>
        <w:t>of the Student Champion award as a small token of the Board’s appreciation</w:t>
      </w:r>
      <w:r w:rsidR="00E64C72">
        <w:rPr>
          <w:rFonts w:ascii="Book Antiqua" w:hAnsi="Book Antiqua"/>
          <w:sz w:val="24"/>
          <w:szCs w:val="24"/>
        </w:rPr>
        <w:t xml:space="preserve"> of Representative Silvers’ efforts to bring this legislation to fruition</w:t>
      </w:r>
      <w:r w:rsidR="00210507">
        <w:rPr>
          <w:rFonts w:ascii="Book Antiqua" w:hAnsi="Book Antiqua"/>
          <w:sz w:val="24"/>
          <w:szCs w:val="24"/>
        </w:rPr>
        <w:t xml:space="preserve">.  </w:t>
      </w:r>
    </w:p>
    <w:p w:rsidR="00210507" w:rsidRDefault="00210507" w:rsidP="00D05A8D">
      <w:pPr>
        <w:pStyle w:val="NoSpacing"/>
        <w:tabs>
          <w:tab w:val="right" w:leader="dot" w:pos="9360"/>
        </w:tabs>
        <w:rPr>
          <w:rFonts w:ascii="Book Antiqua" w:hAnsi="Book Antiqua"/>
          <w:sz w:val="24"/>
          <w:szCs w:val="24"/>
        </w:rPr>
      </w:pPr>
    </w:p>
    <w:p w:rsidR="00124115" w:rsidRDefault="00210507" w:rsidP="00124115">
      <w:pPr>
        <w:pStyle w:val="NoSpacing"/>
        <w:tabs>
          <w:tab w:val="right" w:leader="dot" w:pos="9360"/>
        </w:tabs>
        <w:rPr>
          <w:rFonts w:ascii="Book Antiqua" w:hAnsi="Book Antiqua"/>
          <w:sz w:val="24"/>
          <w:szCs w:val="24"/>
        </w:rPr>
      </w:pPr>
      <w:r>
        <w:rPr>
          <w:rFonts w:ascii="Book Antiqua" w:hAnsi="Book Antiqua"/>
          <w:sz w:val="24"/>
          <w:szCs w:val="24"/>
        </w:rPr>
        <w:t xml:space="preserve">Representative Silvers thanked Chair Lautenbach and the Board, stating he is honored and humbled to accept the Student Champion award.  </w:t>
      </w:r>
      <w:r w:rsidR="00390E5D">
        <w:rPr>
          <w:rFonts w:ascii="Book Antiqua" w:hAnsi="Book Antiqua"/>
          <w:sz w:val="24"/>
          <w:szCs w:val="24"/>
        </w:rPr>
        <w:t>He explained he has embraced the plight of the younger generation who are often overlooked and marginal</w:t>
      </w:r>
      <w:r w:rsidR="001A7E43">
        <w:rPr>
          <w:rFonts w:ascii="Book Antiqua" w:hAnsi="Book Antiqua"/>
          <w:sz w:val="24"/>
          <w:szCs w:val="24"/>
        </w:rPr>
        <w:t xml:space="preserve">ized and whose rights are often </w:t>
      </w:r>
      <w:r w:rsidR="00390E5D">
        <w:rPr>
          <w:rFonts w:ascii="Book Antiqua" w:hAnsi="Book Antiqua"/>
          <w:sz w:val="24"/>
          <w:szCs w:val="24"/>
        </w:rPr>
        <w:t>impacted by gaps in the law.  One such group involves student</w:t>
      </w:r>
      <w:r w:rsidR="00E64C72">
        <w:rPr>
          <w:rFonts w:ascii="Book Antiqua" w:hAnsi="Book Antiqua"/>
          <w:sz w:val="24"/>
          <w:szCs w:val="24"/>
        </w:rPr>
        <w:t>s</w:t>
      </w:r>
      <w:r w:rsidR="00390E5D">
        <w:rPr>
          <w:rFonts w:ascii="Book Antiqua" w:hAnsi="Book Antiqua"/>
          <w:sz w:val="24"/>
          <w:szCs w:val="24"/>
        </w:rPr>
        <w:t xml:space="preserve"> who </w:t>
      </w:r>
      <w:r w:rsidR="00E64C72">
        <w:rPr>
          <w:rFonts w:ascii="Book Antiqua" w:hAnsi="Book Antiqua"/>
          <w:sz w:val="24"/>
          <w:szCs w:val="24"/>
        </w:rPr>
        <w:t>engage in excessive alcohol consumption and whose lives may be saved if they or someone with them calls for medical assistance</w:t>
      </w:r>
      <w:r w:rsidR="00390E5D">
        <w:rPr>
          <w:rFonts w:ascii="Book Antiqua" w:hAnsi="Book Antiqua"/>
          <w:sz w:val="24"/>
          <w:szCs w:val="24"/>
        </w:rPr>
        <w:t>.</w:t>
      </w:r>
      <w:r w:rsidR="00124115">
        <w:rPr>
          <w:rFonts w:ascii="Book Antiqua" w:hAnsi="Book Antiqua"/>
          <w:sz w:val="24"/>
          <w:szCs w:val="24"/>
        </w:rPr>
        <w:t xml:space="preserve"> </w:t>
      </w:r>
      <w:r w:rsidR="00390E5D">
        <w:rPr>
          <w:rFonts w:ascii="Book Antiqua" w:hAnsi="Book Antiqua"/>
          <w:sz w:val="24"/>
          <w:szCs w:val="24"/>
        </w:rPr>
        <w:t xml:space="preserve"> </w:t>
      </w:r>
      <w:r w:rsidR="00124115">
        <w:rPr>
          <w:rFonts w:ascii="Book Antiqua" w:hAnsi="Book Antiqua"/>
          <w:sz w:val="24"/>
          <w:szCs w:val="24"/>
        </w:rPr>
        <w:t>He said the bill creates automatic immunity from prosecution for a person who calls for help for a person who has been drinking to excess.</w:t>
      </w:r>
    </w:p>
    <w:p w:rsidR="00124115" w:rsidRPr="00D05A8D" w:rsidRDefault="00124115" w:rsidP="00124115">
      <w:pPr>
        <w:pStyle w:val="NoSpacing"/>
        <w:tabs>
          <w:tab w:val="right" w:leader="dot" w:pos="9360"/>
        </w:tabs>
        <w:rPr>
          <w:rFonts w:ascii="Book Antiqua" w:hAnsi="Book Antiqua"/>
          <w:sz w:val="24"/>
          <w:szCs w:val="24"/>
        </w:rPr>
      </w:pPr>
    </w:p>
    <w:p w:rsidR="00210507" w:rsidRDefault="00390E5D" w:rsidP="00D05A8D">
      <w:pPr>
        <w:pStyle w:val="NoSpacing"/>
        <w:tabs>
          <w:tab w:val="right" w:leader="dot" w:pos="9360"/>
        </w:tabs>
        <w:rPr>
          <w:rFonts w:ascii="Book Antiqua" w:hAnsi="Book Antiqua"/>
          <w:sz w:val="24"/>
          <w:szCs w:val="24"/>
        </w:rPr>
      </w:pPr>
      <w:r>
        <w:rPr>
          <w:rFonts w:ascii="Book Antiqua" w:hAnsi="Book Antiqua"/>
          <w:sz w:val="24"/>
          <w:szCs w:val="24"/>
        </w:rPr>
        <w:t xml:space="preserve"> He recounted a tragedy that occurred </w:t>
      </w:r>
      <w:r w:rsidR="00E64C72">
        <w:rPr>
          <w:rFonts w:ascii="Book Antiqua" w:hAnsi="Book Antiqua"/>
          <w:sz w:val="24"/>
          <w:szCs w:val="24"/>
        </w:rPr>
        <w:t>when he was attending</w:t>
      </w:r>
      <w:r>
        <w:rPr>
          <w:rFonts w:ascii="Book Antiqua" w:hAnsi="Book Antiqua"/>
          <w:sz w:val="24"/>
          <w:szCs w:val="24"/>
        </w:rPr>
        <w:t xml:space="preserve"> the University o</w:t>
      </w:r>
      <w:r w:rsidR="00E64C72">
        <w:rPr>
          <w:rFonts w:ascii="Book Antiqua" w:hAnsi="Book Antiqua"/>
          <w:sz w:val="24"/>
          <w:szCs w:val="24"/>
        </w:rPr>
        <w:t xml:space="preserve">f Florida </w:t>
      </w:r>
      <w:r>
        <w:rPr>
          <w:rFonts w:ascii="Book Antiqua" w:hAnsi="Book Antiqua"/>
          <w:sz w:val="24"/>
          <w:szCs w:val="24"/>
        </w:rPr>
        <w:t xml:space="preserve">where a student died as a result of </w:t>
      </w:r>
      <w:r w:rsidR="00E64C72">
        <w:rPr>
          <w:rFonts w:ascii="Book Antiqua" w:hAnsi="Book Antiqua"/>
          <w:sz w:val="24"/>
          <w:szCs w:val="24"/>
        </w:rPr>
        <w:t xml:space="preserve">excessive </w:t>
      </w:r>
      <w:r>
        <w:rPr>
          <w:rFonts w:ascii="Book Antiqua" w:hAnsi="Book Antiqua"/>
          <w:sz w:val="24"/>
          <w:szCs w:val="24"/>
        </w:rPr>
        <w:t xml:space="preserve">drinking and the students who were on the scene were under the age of 21 and afraid to call for help.  </w:t>
      </w:r>
      <w:r w:rsidR="00E64C72">
        <w:rPr>
          <w:rFonts w:ascii="Book Antiqua" w:hAnsi="Book Antiqua"/>
          <w:sz w:val="24"/>
          <w:szCs w:val="24"/>
        </w:rPr>
        <w:t>He emphasized h</w:t>
      </w:r>
      <w:r>
        <w:rPr>
          <w:rFonts w:ascii="Book Antiqua" w:hAnsi="Book Antiqua"/>
          <w:sz w:val="24"/>
          <w:szCs w:val="24"/>
        </w:rPr>
        <w:t>ad one of th</w:t>
      </w:r>
      <w:r w:rsidR="00E64C72">
        <w:rPr>
          <w:rFonts w:ascii="Book Antiqua" w:hAnsi="Book Antiqua"/>
          <w:sz w:val="24"/>
          <w:szCs w:val="24"/>
        </w:rPr>
        <w:t xml:space="preserve">ose students </w:t>
      </w:r>
      <w:r>
        <w:rPr>
          <w:rFonts w:ascii="Book Antiqua" w:hAnsi="Book Antiqua"/>
          <w:sz w:val="24"/>
          <w:szCs w:val="24"/>
        </w:rPr>
        <w:t>made th</w:t>
      </w:r>
      <w:r w:rsidR="001A7E43">
        <w:rPr>
          <w:rFonts w:ascii="Book Antiqua" w:hAnsi="Book Antiqua"/>
          <w:sz w:val="24"/>
          <w:szCs w:val="24"/>
        </w:rPr>
        <w:t>e</w:t>
      </w:r>
      <w:r>
        <w:rPr>
          <w:rFonts w:ascii="Book Antiqua" w:hAnsi="Book Antiqua"/>
          <w:sz w:val="24"/>
          <w:szCs w:val="24"/>
        </w:rPr>
        <w:t xml:space="preserve"> call, the tragic death may have been avoided.  </w:t>
      </w:r>
      <w:r w:rsidR="001A7E43">
        <w:rPr>
          <w:rFonts w:ascii="Book Antiqua" w:hAnsi="Book Antiqua"/>
          <w:sz w:val="24"/>
          <w:szCs w:val="24"/>
        </w:rPr>
        <w:t>He noted t</w:t>
      </w:r>
      <w:r w:rsidR="00124115">
        <w:rPr>
          <w:rFonts w:ascii="Book Antiqua" w:hAnsi="Book Antiqua"/>
          <w:sz w:val="24"/>
          <w:szCs w:val="24"/>
        </w:rPr>
        <w:t>his situation</w:t>
      </w:r>
      <w:r w:rsidR="00E64C72">
        <w:rPr>
          <w:rFonts w:ascii="Book Antiqua" w:hAnsi="Book Antiqua"/>
          <w:sz w:val="24"/>
          <w:szCs w:val="24"/>
        </w:rPr>
        <w:t>, and others like it,</w:t>
      </w:r>
      <w:r w:rsidR="00124115">
        <w:rPr>
          <w:rFonts w:ascii="Book Antiqua" w:hAnsi="Book Antiqua"/>
          <w:sz w:val="24"/>
          <w:szCs w:val="24"/>
        </w:rPr>
        <w:t xml:space="preserve"> is why the Board of Governors made this </w:t>
      </w:r>
      <w:r w:rsidR="00E64C72">
        <w:rPr>
          <w:rFonts w:ascii="Book Antiqua" w:hAnsi="Book Antiqua"/>
          <w:sz w:val="24"/>
          <w:szCs w:val="24"/>
        </w:rPr>
        <w:t xml:space="preserve">legislation </w:t>
      </w:r>
      <w:r w:rsidR="00124115">
        <w:rPr>
          <w:rFonts w:ascii="Book Antiqua" w:hAnsi="Book Antiqua"/>
          <w:sz w:val="24"/>
          <w:szCs w:val="24"/>
        </w:rPr>
        <w:t>a priority and why he was honored to sponsor th</w:t>
      </w:r>
      <w:r w:rsidR="00E64C72">
        <w:rPr>
          <w:rFonts w:ascii="Book Antiqua" w:hAnsi="Book Antiqua"/>
          <w:sz w:val="24"/>
          <w:szCs w:val="24"/>
        </w:rPr>
        <w:t>e</w:t>
      </w:r>
      <w:r w:rsidR="00124115">
        <w:rPr>
          <w:rFonts w:ascii="Book Antiqua" w:hAnsi="Book Antiqua"/>
          <w:sz w:val="24"/>
          <w:szCs w:val="24"/>
        </w:rPr>
        <w:t xml:space="preserve"> bill.  </w:t>
      </w:r>
      <w:r w:rsidR="00C01C75">
        <w:rPr>
          <w:rFonts w:ascii="Book Antiqua" w:hAnsi="Book Antiqua"/>
          <w:sz w:val="24"/>
          <w:szCs w:val="24"/>
        </w:rPr>
        <w:t xml:space="preserve">He reported </w:t>
      </w:r>
      <w:r w:rsidR="00124115">
        <w:rPr>
          <w:rFonts w:ascii="Book Antiqua" w:hAnsi="Book Antiqua"/>
          <w:sz w:val="24"/>
          <w:szCs w:val="24"/>
        </w:rPr>
        <w:t xml:space="preserve">the number of alcohol-related deaths </w:t>
      </w:r>
      <w:r w:rsidR="00C01C75">
        <w:rPr>
          <w:rFonts w:ascii="Book Antiqua" w:hAnsi="Book Antiqua"/>
          <w:sz w:val="24"/>
          <w:szCs w:val="24"/>
        </w:rPr>
        <w:t xml:space="preserve">in the United States among 18-24 year olds is </w:t>
      </w:r>
      <w:r w:rsidR="001A7E43">
        <w:rPr>
          <w:rFonts w:ascii="Book Antiqua" w:hAnsi="Book Antiqua"/>
          <w:sz w:val="24"/>
          <w:szCs w:val="24"/>
        </w:rPr>
        <w:t xml:space="preserve">on the rise, </w:t>
      </w:r>
      <w:r w:rsidR="00C01C75">
        <w:rPr>
          <w:rFonts w:ascii="Book Antiqua" w:hAnsi="Book Antiqua"/>
          <w:sz w:val="24"/>
          <w:szCs w:val="24"/>
        </w:rPr>
        <w:t xml:space="preserve">growing </w:t>
      </w:r>
      <w:r w:rsidR="00124115">
        <w:rPr>
          <w:rFonts w:ascii="Book Antiqua" w:hAnsi="Book Antiqua"/>
          <w:sz w:val="24"/>
          <w:szCs w:val="24"/>
        </w:rPr>
        <w:t xml:space="preserve">from 200 in 1998 to nearly 1000 in 2014.  </w:t>
      </w:r>
    </w:p>
    <w:p w:rsidR="00C01C75" w:rsidRDefault="00C01C75" w:rsidP="00D05A8D">
      <w:pPr>
        <w:pStyle w:val="NoSpacing"/>
        <w:tabs>
          <w:tab w:val="right" w:leader="dot" w:pos="9360"/>
        </w:tabs>
        <w:rPr>
          <w:rFonts w:ascii="Book Antiqua" w:hAnsi="Book Antiqua"/>
          <w:sz w:val="24"/>
          <w:szCs w:val="24"/>
        </w:rPr>
      </w:pPr>
    </w:p>
    <w:p w:rsidR="00E64C72" w:rsidRDefault="00C01C75" w:rsidP="00D05A8D">
      <w:pPr>
        <w:pStyle w:val="NoSpacing"/>
        <w:tabs>
          <w:tab w:val="right" w:leader="dot" w:pos="9360"/>
        </w:tabs>
        <w:rPr>
          <w:rFonts w:ascii="Book Antiqua" w:hAnsi="Book Antiqua"/>
          <w:sz w:val="24"/>
          <w:szCs w:val="24"/>
        </w:rPr>
      </w:pPr>
      <w:r>
        <w:rPr>
          <w:rFonts w:ascii="Book Antiqua" w:hAnsi="Book Antiqua"/>
          <w:sz w:val="24"/>
          <w:szCs w:val="24"/>
        </w:rPr>
        <w:t>Repres</w:t>
      </w:r>
      <w:r w:rsidR="001A7E43">
        <w:rPr>
          <w:rFonts w:ascii="Book Antiqua" w:hAnsi="Book Antiqua"/>
          <w:sz w:val="24"/>
          <w:szCs w:val="24"/>
        </w:rPr>
        <w:t xml:space="preserve">entative Silvers announced </w:t>
      </w:r>
      <w:r>
        <w:rPr>
          <w:rFonts w:ascii="Book Antiqua" w:hAnsi="Book Antiqua"/>
          <w:sz w:val="24"/>
          <w:szCs w:val="24"/>
        </w:rPr>
        <w:t xml:space="preserve">Governor DeSantis signed House Bill 595 the week before and </w:t>
      </w:r>
      <w:r w:rsidR="001A7E43">
        <w:rPr>
          <w:rFonts w:ascii="Book Antiqua" w:hAnsi="Book Antiqua"/>
          <w:sz w:val="24"/>
          <w:szCs w:val="24"/>
        </w:rPr>
        <w:t>emphasized</w:t>
      </w:r>
      <w:r>
        <w:rPr>
          <w:rFonts w:ascii="Book Antiqua" w:hAnsi="Book Antiqua"/>
          <w:sz w:val="24"/>
          <w:szCs w:val="24"/>
        </w:rPr>
        <w:t xml:space="preserve"> the next challenge is get</w:t>
      </w:r>
      <w:r w:rsidR="00E64C72">
        <w:rPr>
          <w:rFonts w:ascii="Book Antiqua" w:hAnsi="Book Antiqua"/>
          <w:sz w:val="24"/>
          <w:szCs w:val="24"/>
        </w:rPr>
        <w:t>ting</w:t>
      </w:r>
      <w:r>
        <w:rPr>
          <w:rFonts w:ascii="Book Antiqua" w:hAnsi="Book Antiqua"/>
          <w:sz w:val="24"/>
          <w:szCs w:val="24"/>
        </w:rPr>
        <w:t xml:space="preserve"> the word out to students about the bill to encourage them to make the call to save a life.  He thanked the Board, Chancel</w:t>
      </w:r>
      <w:r w:rsidR="00D4307C">
        <w:rPr>
          <w:rFonts w:ascii="Book Antiqua" w:hAnsi="Book Antiqua"/>
          <w:sz w:val="24"/>
          <w:szCs w:val="24"/>
        </w:rPr>
        <w:t>lor Criser and Ms. Kristin Whit</w:t>
      </w:r>
      <w:r>
        <w:rPr>
          <w:rFonts w:ascii="Book Antiqua" w:hAnsi="Book Antiqua"/>
          <w:sz w:val="24"/>
          <w:szCs w:val="24"/>
        </w:rPr>
        <w:t>aker, the Board’s Assis</w:t>
      </w:r>
      <w:r w:rsidR="00D4307C">
        <w:rPr>
          <w:rFonts w:ascii="Book Antiqua" w:hAnsi="Book Antiqua"/>
          <w:sz w:val="24"/>
          <w:szCs w:val="24"/>
        </w:rPr>
        <w:t>tant Vice Chancellor of Public Policy and Advocacy</w:t>
      </w:r>
      <w:r>
        <w:rPr>
          <w:rFonts w:ascii="Book Antiqua" w:hAnsi="Book Antiqua"/>
          <w:sz w:val="24"/>
          <w:szCs w:val="24"/>
        </w:rPr>
        <w:t>, for their support during session.</w:t>
      </w:r>
    </w:p>
    <w:p w:rsidR="00E64C72" w:rsidRDefault="00E64C72" w:rsidP="00D05A8D">
      <w:pPr>
        <w:pStyle w:val="NoSpacing"/>
        <w:tabs>
          <w:tab w:val="right" w:leader="dot" w:pos="9360"/>
        </w:tabs>
        <w:rPr>
          <w:rFonts w:ascii="Book Antiqua" w:hAnsi="Book Antiqua"/>
          <w:sz w:val="24"/>
          <w:szCs w:val="24"/>
        </w:rPr>
      </w:pPr>
    </w:p>
    <w:p w:rsidR="00C01C75" w:rsidRDefault="00FA448A" w:rsidP="00D05A8D">
      <w:pPr>
        <w:pStyle w:val="NoSpacing"/>
        <w:tabs>
          <w:tab w:val="right" w:leader="dot" w:pos="9360"/>
        </w:tabs>
        <w:rPr>
          <w:rFonts w:ascii="Book Antiqua" w:hAnsi="Book Antiqua"/>
          <w:sz w:val="24"/>
          <w:szCs w:val="24"/>
        </w:rPr>
      </w:pPr>
      <w:r>
        <w:rPr>
          <w:rFonts w:ascii="Book Antiqua" w:hAnsi="Book Antiqua"/>
          <w:sz w:val="24"/>
          <w:szCs w:val="24"/>
        </w:rPr>
        <w:t xml:space="preserve">Chair Lautenbach recognized </w:t>
      </w:r>
      <w:r w:rsidR="00E64C72">
        <w:rPr>
          <w:rFonts w:ascii="Book Antiqua" w:hAnsi="Book Antiqua"/>
          <w:sz w:val="24"/>
          <w:szCs w:val="24"/>
        </w:rPr>
        <w:t xml:space="preserve">Ms. Whitaker </w:t>
      </w:r>
      <w:r>
        <w:rPr>
          <w:rFonts w:ascii="Book Antiqua" w:hAnsi="Book Antiqua"/>
          <w:sz w:val="24"/>
          <w:szCs w:val="24"/>
        </w:rPr>
        <w:t xml:space="preserve">to provide an overview of </w:t>
      </w:r>
      <w:r w:rsidR="00E64C72">
        <w:rPr>
          <w:rFonts w:ascii="Book Antiqua" w:hAnsi="Book Antiqua"/>
          <w:sz w:val="24"/>
          <w:szCs w:val="24"/>
        </w:rPr>
        <w:t xml:space="preserve">the 2019 legislative session.  </w:t>
      </w:r>
      <w:r>
        <w:rPr>
          <w:rFonts w:ascii="Book Antiqua" w:hAnsi="Book Antiqua"/>
          <w:sz w:val="24"/>
          <w:szCs w:val="24"/>
        </w:rPr>
        <w:t>He complime</w:t>
      </w:r>
      <w:r w:rsidR="00CC47E1">
        <w:rPr>
          <w:rFonts w:ascii="Book Antiqua" w:hAnsi="Book Antiqua"/>
          <w:sz w:val="24"/>
          <w:szCs w:val="24"/>
        </w:rPr>
        <w:t>nted Ms. Whitaker and Renee Far</w:t>
      </w:r>
      <w:r>
        <w:rPr>
          <w:rFonts w:ascii="Book Antiqua" w:hAnsi="Book Antiqua"/>
          <w:sz w:val="24"/>
          <w:szCs w:val="24"/>
        </w:rPr>
        <w:t xml:space="preserve">gason, the Board’s Director of Public Policy and Advocacy, on their hard work and effectiveness during session.  Ms. Whitaker began </w:t>
      </w:r>
      <w:r w:rsidR="00CC47E1">
        <w:rPr>
          <w:rFonts w:ascii="Book Antiqua" w:hAnsi="Book Antiqua"/>
          <w:sz w:val="24"/>
          <w:szCs w:val="24"/>
        </w:rPr>
        <w:t xml:space="preserve">by reporting on the </w:t>
      </w:r>
      <w:r w:rsidR="001A7E43">
        <w:rPr>
          <w:rFonts w:ascii="Book Antiqua" w:hAnsi="Book Antiqua"/>
          <w:sz w:val="24"/>
          <w:szCs w:val="24"/>
        </w:rPr>
        <w:t xml:space="preserve">final </w:t>
      </w:r>
      <w:r w:rsidR="00CC47E1">
        <w:rPr>
          <w:rFonts w:ascii="Book Antiqua" w:hAnsi="Book Antiqua"/>
          <w:sz w:val="24"/>
          <w:szCs w:val="24"/>
        </w:rPr>
        <w:t>budget.  Although the universities’ base budgets were cut by $35 million (shared proportionately across the State University System), total funding exceeded last year’s budget by $69 million</w:t>
      </w:r>
      <w:r w:rsidR="001A7E43">
        <w:rPr>
          <w:rFonts w:ascii="Book Antiqua" w:hAnsi="Book Antiqua"/>
          <w:sz w:val="24"/>
          <w:szCs w:val="24"/>
        </w:rPr>
        <w:t xml:space="preserve">.  This funding </w:t>
      </w:r>
      <w:r w:rsidR="00CC47E1">
        <w:rPr>
          <w:rFonts w:ascii="Book Antiqua" w:hAnsi="Book Antiqua"/>
          <w:sz w:val="24"/>
          <w:szCs w:val="24"/>
        </w:rPr>
        <w:t>included nearly all of the Board of Governors’ funding priorities</w:t>
      </w:r>
      <w:r w:rsidR="001A7E43">
        <w:rPr>
          <w:rFonts w:ascii="Book Antiqua" w:hAnsi="Book Antiqua"/>
          <w:sz w:val="24"/>
          <w:szCs w:val="24"/>
        </w:rPr>
        <w:t xml:space="preserve"> for N</w:t>
      </w:r>
      <w:r w:rsidR="00CC47E1">
        <w:rPr>
          <w:rFonts w:ascii="Book Antiqua" w:hAnsi="Book Antiqua"/>
          <w:sz w:val="24"/>
          <w:szCs w:val="24"/>
        </w:rPr>
        <w:t xml:space="preserve">ew College of Florida, Florida Atlantic University, the University of North Florida and Florida Gulf Coast University.  </w:t>
      </w:r>
    </w:p>
    <w:p w:rsidR="00CC47E1" w:rsidRDefault="00CC47E1" w:rsidP="00D05A8D">
      <w:pPr>
        <w:pStyle w:val="NoSpacing"/>
        <w:tabs>
          <w:tab w:val="right" w:leader="dot" w:pos="9360"/>
        </w:tabs>
        <w:rPr>
          <w:rFonts w:ascii="Book Antiqua" w:hAnsi="Book Antiqua"/>
          <w:sz w:val="24"/>
          <w:szCs w:val="24"/>
        </w:rPr>
      </w:pPr>
    </w:p>
    <w:p w:rsidR="00CC47E1" w:rsidRDefault="00CC47E1" w:rsidP="00D05A8D">
      <w:pPr>
        <w:pStyle w:val="NoSpacing"/>
        <w:tabs>
          <w:tab w:val="right" w:leader="dot" w:pos="9360"/>
        </w:tabs>
        <w:rPr>
          <w:rFonts w:ascii="Book Antiqua" w:hAnsi="Book Antiqua"/>
          <w:sz w:val="24"/>
          <w:szCs w:val="24"/>
        </w:rPr>
      </w:pPr>
      <w:r>
        <w:rPr>
          <w:rFonts w:ascii="Book Antiqua" w:hAnsi="Book Antiqua"/>
          <w:sz w:val="24"/>
          <w:szCs w:val="24"/>
        </w:rPr>
        <w:t xml:space="preserve">Ms. Whitaker next reported on policy bills that passed during session.  She thanked Representative Silvers and Senator Jeff </w:t>
      </w:r>
      <w:proofErr w:type="spellStart"/>
      <w:r>
        <w:rPr>
          <w:rFonts w:ascii="Book Antiqua" w:hAnsi="Book Antiqua"/>
          <w:sz w:val="24"/>
          <w:szCs w:val="24"/>
        </w:rPr>
        <w:t>Brandes</w:t>
      </w:r>
      <w:proofErr w:type="spellEnd"/>
      <w:r>
        <w:rPr>
          <w:rFonts w:ascii="Book Antiqua" w:hAnsi="Book Antiqua"/>
          <w:sz w:val="24"/>
          <w:szCs w:val="24"/>
        </w:rPr>
        <w:t xml:space="preserve"> for their sponsorship and support </w:t>
      </w:r>
      <w:r w:rsidR="003A03C7">
        <w:rPr>
          <w:rFonts w:ascii="Book Antiqua" w:hAnsi="Book Antiqua"/>
          <w:sz w:val="24"/>
          <w:szCs w:val="24"/>
        </w:rPr>
        <w:t>of</w:t>
      </w:r>
      <w:r>
        <w:rPr>
          <w:rFonts w:ascii="Book Antiqua" w:hAnsi="Book Antiqua"/>
          <w:sz w:val="24"/>
          <w:szCs w:val="24"/>
        </w:rPr>
        <w:t xml:space="preserve"> House Bill 595</w:t>
      </w:r>
      <w:r w:rsidR="0064146B">
        <w:rPr>
          <w:rFonts w:ascii="Book Antiqua" w:hAnsi="Book Antiqua"/>
          <w:sz w:val="24"/>
          <w:szCs w:val="24"/>
        </w:rPr>
        <w:t xml:space="preserve"> which will result in saving lives and was a top priority </w:t>
      </w:r>
      <w:r w:rsidR="003A03C7">
        <w:rPr>
          <w:rFonts w:ascii="Book Antiqua" w:hAnsi="Book Antiqua"/>
          <w:sz w:val="24"/>
          <w:szCs w:val="24"/>
        </w:rPr>
        <w:t>of</w:t>
      </w:r>
      <w:r w:rsidR="0064146B">
        <w:rPr>
          <w:rFonts w:ascii="Book Antiqua" w:hAnsi="Book Antiqua"/>
          <w:sz w:val="24"/>
          <w:szCs w:val="24"/>
        </w:rPr>
        <w:t xml:space="preserve"> the Board of Governors</w:t>
      </w:r>
      <w:r w:rsidR="003A03C7">
        <w:rPr>
          <w:rFonts w:ascii="Book Antiqua" w:hAnsi="Book Antiqua"/>
          <w:sz w:val="24"/>
          <w:szCs w:val="24"/>
        </w:rPr>
        <w:t xml:space="preserve">, </w:t>
      </w:r>
      <w:r w:rsidR="0064146B">
        <w:rPr>
          <w:rFonts w:ascii="Book Antiqua" w:hAnsi="Book Antiqua"/>
          <w:sz w:val="24"/>
          <w:szCs w:val="24"/>
        </w:rPr>
        <w:t xml:space="preserve">the universities, </w:t>
      </w:r>
      <w:r w:rsidR="003A03C7">
        <w:rPr>
          <w:rFonts w:ascii="Book Antiqua" w:hAnsi="Book Antiqua"/>
          <w:sz w:val="24"/>
          <w:szCs w:val="24"/>
        </w:rPr>
        <w:t xml:space="preserve">and </w:t>
      </w:r>
      <w:r w:rsidR="0064146B">
        <w:rPr>
          <w:rFonts w:ascii="Book Antiqua" w:hAnsi="Book Antiqua"/>
          <w:sz w:val="24"/>
          <w:szCs w:val="24"/>
        </w:rPr>
        <w:t xml:space="preserve">the Florida Student Association.  Senate Bill 1080, sponsored by Senator Lauren Book and Representative Chip </w:t>
      </w:r>
      <w:proofErr w:type="spellStart"/>
      <w:r w:rsidR="0064146B">
        <w:rPr>
          <w:rFonts w:ascii="Book Antiqua" w:hAnsi="Book Antiqua"/>
          <w:sz w:val="24"/>
          <w:szCs w:val="24"/>
        </w:rPr>
        <w:t>LaMarca</w:t>
      </w:r>
      <w:proofErr w:type="spellEnd"/>
      <w:r w:rsidR="0064146B">
        <w:rPr>
          <w:rFonts w:ascii="Book Antiqua" w:hAnsi="Book Antiqua"/>
          <w:sz w:val="24"/>
          <w:szCs w:val="24"/>
        </w:rPr>
        <w:t xml:space="preserve">, </w:t>
      </w:r>
      <w:r w:rsidR="003A03C7">
        <w:rPr>
          <w:rFonts w:ascii="Book Antiqua" w:hAnsi="Book Antiqua"/>
          <w:sz w:val="24"/>
          <w:szCs w:val="24"/>
        </w:rPr>
        <w:t xml:space="preserve">amends Florida’s </w:t>
      </w:r>
      <w:r w:rsidR="001A7E43">
        <w:rPr>
          <w:rFonts w:ascii="Book Antiqua" w:hAnsi="Book Antiqua"/>
          <w:sz w:val="24"/>
          <w:szCs w:val="24"/>
        </w:rPr>
        <w:lastRenderedPageBreak/>
        <w:t xml:space="preserve">hazing statute to expand the type of </w:t>
      </w:r>
      <w:r w:rsidR="003A03C7">
        <w:rPr>
          <w:rFonts w:ascii="Book Antiqua" w:hAnsi="Book Antiqua"/>
          <w:sz w:val="24"/>
          <w:szCs w:val="24"/>
        </w:rPr>
        <w:t xml:space="preserve">conduct that could lead to criminal prosecution of persons engaged in hazing activities.  The bill </w:t>
      </w:r>
      <w:r w:rsidR="0064146B">
        <w:rPr>
          <w:rFonts w:ascii="Book Antiqua" w:hAnsi="Book Antiqua"/>
          <w:sz w:val="24"/>
          <w:szCs w:val="24"/>
        </w:rPr>
        <w:t xml:space="preserve">was spearheaded by Florida State University and is named after Mr. Andrew Coffey, an FSU student who tragically passed away as a result of an off-campus hazing incident.  Ms. Whitaker thanked FSU for their efforts, stating this bill will send a message to all students about the extreme dangers of hazing. </w:t>
      </w:r>
    </w:p>
    <w:p w:rsidR="0064146B" w:rsidRDefault="0064146B" w:rsidP="00D05A8D">
      <w:pPr>
        <w:pStyle w:val="NoSpacing"/>
        <w:tabs>
          <w:tab w:val="right" w:leader="dot" w:pos="9360"/>
        </w:tabs>
        <w:rPr>
          <w:rFonts w:ascii="Book Antiqua" w:hAnsi="Book Antiqua"/>
          <w:sz w:val="24"/>
          <w:szCs w:val="24"/>
        </w:rPr>
      </w:pPr>
    </w:p>
    <w:p w:rsidR="0064146B" w:rsidRDefault="002D02D9" w:rsidP="00D05A8D">
      <w:pPr>
        <w:pStyle w:val="NoSpacing"/>
        <w:tabs>
          <w:tab w:val="right" w:leader="dot" w:pos="9360"/>
        </w:tabs>
        <w:rPr>
          <w:rFonts w:ascii="Book Antiqua" w:hAnsi="Book Antiqua"/>
          <w:sz w:val="24"/>
          <w:szCs w:val="24"/>
        </w:rPr>
      </w:pPr>
      <w:r>
        <w:rPr>
          <w:rFonts w:ascii="Book Antiqua" w:hAnsi="Book Antiqua"/>
          <w:sz w:val="24"/>
          <w:szCs w:val="24"/>
        </w:rPr>
        <w:t xml:space="preserve">Senate Bill 190, the </w:t>
      </w:r>
      <w:r w:rsidR="00447916">
        <w:rPr>
          <w:rFonts w:ascii="Book Antiqua" w:hAnsi="Book Antiqua"/>
          <w:sz w:val="24"/>
          <w:szCs w:val="24"/>
        </w:rPr>
        <w:t xml:space="preserve">higher education bill sponsored by Senator Kelli </w:t>
      </w:r>
      <w:proofErr w:type="spellStart"/>
      <w:r w:rsidR="00447916">
        <w:rPr>
          <w:rFonts w:ascii="Book Antiqua" w:hAnsi="Book Antiqua"/>
          <w:sz w:val="24"/>
          <w:szCs w:val="24"/>
        </w:rPr>
        <w:t>Stargel</w:t>
      </w:r>
      <w:proofErr w:type="spellEnd"/>
      <w:r w:rsidR="00447916">
        <w:rPr>
          <w:rFonts w:ascii="Book Antiqua" w:hAnsi="Book Antiqua"/>
          <w:sz w:val="24"/>
          <w:szCs w:val="24"/>
        </w:rPr>
        <w:t xml:space="preserve"> and Representative Ray Rodrigues</w:t>
      </w:r>
      <w:r>
        <w:rPr>
          <w:rFonts w:ascii="Book Antiqua" w:hAnsi="Book Antiqua"/>
          <w:sz w:val="24"/>
          <w:szCs w:val="24"/>
        </w:rPr>
        <w:t xml:space="preserve">, </w:t>
      </w:r>
      <w:r w:rsidR="00447916">
        <w:rPr>
          <w:rFonts w:ascii="Book Antiqua" w:hAnsi="Book Antiqua"/>
          <w:sz w:val="24"/>
          <w:szCs w:val="24"/>
        </w:rPr>
        <w:t xml:space="preserve">amends the Bright Futures Scholarship program by increasing the test scores </w:t>
      </w:r>
      <w:r w:rsidR="004C19C1">
        <w:rPr>
          <w:rFonts w:ascii="Book Antiqua" w:hAnsi="Book Antiqua"/>
          <w:sz w:val="24"/>
          <w:szCs w:val="24"/>
        </w:rPr>
        <w:t xml:space="preserve">required </w:t>
      </w:r>
      <w:r w:rsidR="00447916">
        <w:rPr>
          <w:rFonts w:ascii="Book Antiqua" w:hAnsi="Book Antiqua"/>
          <w:sz w:val="24"/>
          <w:szCs w:val="24"/>
        </w:rPr>
        <w:t xml:space="preserve">for </w:t>
      </w:r>
      <w:r w:rsidR="004C19C1">
        <w:rPr>
          <w:rFonts w:ascii="Book Antiqua" w:hAnsi="Book Antiqua"/>
          <w:sz w:val="24"/>
          <w:szCs w:val="24"/>
        </w:rPr>
        <w:t xml:space="preserve">eligibility for </w:t>
      </w:r>
      <w:r w:rsidR="00447916">
        <w:rPr>
          <w:rFonts w:ascii="Book Antiqua" w:hAnsi="Book Antiqua"/>
          <w:sz w:val="24"/>
          <w:szCs w:val="24"/>
        </w:rPr>
        <w:t>the Academic</w:t>
      </w:r>
      <w:r w:rsidR="004C19C1">
        <w:rPr>
          <w:rFonts w:ascii="Book Antiqua" w:hAnsi="Book Antiqua"/>
          <w:sz w:val="24"/>
          <w:szCs w:val="24"/>
        </w:rPr>
        <w:t xml:space="preserve"> Scholars and Medallion Scholars awards; amends the excess credit hour surcharge; and establishes 2+2 targeted pathways arti</w:t>
      </w:r>
      <w:r>
        <w:rPr>
          <w:rFonts w:ascii="Book Antiqua" w:hAnsi="Book Antiqua"/>
          <w:sz w:val="24"/>
          <w:szCs w:val="24"/>
        </w:rPr>
        <w:t>culation agreement requirements, in addition to the other provisions previously discussed in the Budget and Finance and Facilities Committees.</w:t>
      </w:r>
      <w:r w:rsidR="004C19C1">
        <w:rPr>
          <w:rFonts w:ascii="Book Antiqua" w:hAnsi="Book Antiqua"/>
          <w:sz w:val="24"/>
          <w:szCs w:val="24"/>
        </w:rPr>
        <w:t xml:space="preserve"> </w:t>
      </w:r>
    </w:p>
    <w:p w:rsidR="004C19C1" w:rsidRDefault="004C19C1" w:rsidP="00D05A8D">
      <w:pPr>
        <w:pStyle w:val="NoSpacing"/>
        <w:tabs>
          <w:tab w:val="right" w:leader="dot" w:pos="9360"/>
        </w:tabs>
        <w:rPr>
          <w:rFonts w:ascii="Book Antiqua" w:hAnsi="Book Antiqua"/>
          <w:sz w:val="24"/>
          <w:szCs w:val="24"/>
        </w:rPr>
      </w:pPr>
    </w:p>
    <w:p w:rsidR="004C19C1" w:rsidRDefault="00DD7B2A" w:rsidP="00D05A8D">
      <w:pPr>
        <w:pStyle w:val="NoSpacing"/>
        <w:tabs>
          <w:tab w:val="right" w:leader="dot" w:pos="9360"/>
        </w:tabs>
        <w:rPr>
          <w:rFonts w:ascii="Book Antiqua" w:hAnsi="Book Antiqua"/>
          <w:sz w:val="24"/>
          <w:szCs w:val="24"/>
        </w:rPr>
      </w:pPr>
      <w:r>
        <w:rPr>
          <w:rFonts w:ascii="Book Antiqua" w:hAnsi="Book Antiqua"/>
          <w:sz w:val="24"/>
          <w:szCs w:val="24"/>
        </w:rPr>
        <w:t>House Bill 7071, known as th</w:t>
      </w:r>
      <w:r w:rsidR="002D02D9">
        <w:rPr>
          <w:rFonts w:ascii="Book Antiqua" w:hAnsi="Book Antiqua"/>
          <w:sz w:val="24"/>
          <w:szCs w:val="24"/>
        </w:rPr>
        <w:t xml:space="preserve">e Workforce Education bill, </w:t>
      </w:r>
      <w:r>
        <w:rPr>
          <w:rFonts w:ascii="Book Antiqua" w:hAnsi="Book Antiqua"/>
          <w:sz w:val="24"/>
          <w:szCs w:val="24"/>
        </w:rPr>
        <w:t xml:space="preserve">sponsored by Representative Amber Mariano and </w:t>
      </w:r>
      <w:r w:rsidR="003A03C7">
        <w:rPr>
          <w:rFonts w:ascii="Book Antiqua" w:hAnsi="Book Antiqua"/>
          <w:sz w:val="24"/>
          <w:szCs w:val="24"/>
        </w:rPr>
        <w:t>Senator Travis Hutson</w:t>
      </w:r>
      <w:r w:rsidR="002D02D9">
        <w:rPr>
          <w:rFonts w:ascii="Book Antiqua" w:hAnsi="Book Antiqua"/>
          <w:sz w:val="24"/>
          <w:szCs w:val="24"/>
        </w:rPr>
        <w:t xml:space="preserve">, </w:t>
      </w:r>
      <w:r>
        <w:rPr>
          <w:rFonts w:ascii="Book Antiqua" w:hAnsi="Book Antiqua"/>
          <w:sz w:val="24"/>
          <w:szCs w:val="24"/>
        </w:rPr>
        <w:t>establishes apprenticeships; career planning services; allows for the substitution of a science credit with computer science for purposes of high school graduation; requires school districts to offer financial literacy courses</w:t>
      </w:r>
      <w:r w:rsidR="0000161C">
        <w:rPr>
          <w:rFonts w:ascii="Book Antiqua" w:hAnsi="Book Antiqua"/>
          <w:sz w:val="24"/>
          <w:szCs w:val="24"/>
        </w:rPr>
        <w:t xml:space="preserve">; and creates career and technical high school graduation pathways.  </w:t>
      </w:r>
    </w:p>
    <w:p w:rsidR="0000161C" w:rsidRDefault="0000161C" w:rsidP="00D05A8D">
      <w:pPr>
        <w:pStyle w:val="NoSpacing"/>
        <w:tabs>
          <w:tab w:val="right" w:leader="dot" w:pos="9360"/>
        </w:tabs>
        <w:rPr>
          <w:rFonts w:ascii="Book Antiqua" w:hAnsi="Book Antiqua"/>
          <w:sz w:val="24"/>
          <w:szCs w:val="24"/>
        </w:rPr>
      </w:pPr>
    </w:p>
    <w:p w:rsidR="0000161C" w:rsidRDefault="0000161C" w:rsidP="00D05A8D">
      <w:pPr>
        <w:pStyle w:val="NoSpacing"/>
        <w:tabs>
          <w:tab w:val="right" w:leader="dot" w:pos="9360"/>
        </w:tabs>
        <w:rPr>
          <w:rFonts w:ascii="Book Antiqua" w:hAnsi="Book Antiqua"/>
          <w:sz w:val="24"/>
          <w:szCs w:val="24"/>
        </w:rPr>
      </w:pPr>
      <w:r>
        <w:rPr>
          <w:rFonts w:ascii="Book Antiqua" w:hAnsi="Book Antiqua"/>
          <w:sz w:val="24"/>
          <w:szCs w:val="24"/>
        </w:rPr>
        <w:t xml:space="preserve">Senate Bill 620, known as Military Friendly initiative, sponsored by Senator Doug </w:t>
      </w:r>
      <w:proofErr w:type="spellStart"/>
      <w:r>
        <w:rPr>
          <w:rFonts w:ascii="Book Antiqua" w:hAnsi="Book Antiqua"/>
          <w:sz w:val="24"/>
          <w:szCs w:val="24"/>
        </w:rPr>
        <w:t>Broxson</w:t>
      </w:r>
      <w:proofErr w:type="spellEnd"/>
      <w:r>
        <w:rPr>
          <w:rFonts w:ascii="Book Antiqua" w:hAnsi="Book Antiqua"/>
          <w:sz w:val="24"/>
          <w:szCs w:val="24"/>
        </w:rPr>
        <w:t xml:space="preserve"> and Representative Mel Ponder, enables active duty members or their family members to qualify for in-state tuition at the time of admission even if they </w:t>
      </w:r>
      <w:r w:rsidR="003A03C7">
        <w:rPr>
          <w:rFonts w:ascii="Book Antiqua" w:hAnsi="Book Antiqua"/>
          <w:sz w:val="24"/>
          <w:szCs w:val="24"/>
        </w:rPr>
        <w:t xml:space="preserve">are </w:t>
      </w:r>
      <w:r>
        <w:rPr>
          <w:rFonts w:ascii="Book Antiqua" w:hAnsi="Book Antiqua"/>
          <w:sz w:val="24"/>
          <w:szCs w:val="24"/>
        </w:rPr>
        <w:t xml:space="preserve">subsequently </w:t>
      </w:r>
      <w:r w:rsidR="003A03C7">
        <w:rPr>
          <w:rFonts w:ascii="Book Antiqua" w:hAnsi="Book Antiqua"/>
          <w:sz w:val="24"/>
          <w:szCs w:val="24"/>
        </w:rPr>
        <w:t>deployed</w:t>
      </w:r>
      <w:r>
        <w:rPr>
          <w:rFonts w:ascii="Book Antiqua" w:hAnsi="Book Antiqua"/>
          <w:sz w:val="24"/>
          <w:szCs w:val="24"/>
        </w:rPr>
        <w:t xml:space="preserve"> out</w:t>
      </w:r>
      <w:r w:rsidR="003A03C7">
        <w:rPr>
          <w:rFonts w:ascii="Book Antiqua" w:hAnsi="Book Antiqua"/>
          <w:sz w:val="24"/>
          <w:szCs w:val="24"/>
        </w:rPr>
        <w:t>side</w:t>
      </w:r>
      <w:r>
        <w:rPr>
          <w:rFonts w:ascii="Book Antiqua" w:hAnsi="Book Antiqua"/>
          <w:sz w:val="24"/>
          <w:szCs w:val="24"/>
        </w:rPr>
        <w:t xml:space="preserve"> of Florida. </w:t>
      </w:r>
    </w:p>
    <w:p w:rsidR="0000161C" w:rsidRDefault="0000161C" w:rsidP="00D05A8D">
      <w:pPr>
        <w:pStyle w:val="NoSpacing"/>
        <w:tabs>
          <w:tab w:val="right" w:leader="dot" w:pos="9360"/>
        </w:tabs>
        <w:rPr>
          <w:rFonts w:ascii="Book Antiqua" w:hAnsi="Book Antiqua"/>
          <w:sz w:val="24"/>
          <w:szCs w:val="24"/>
        </w:rPr>
      </w:pPr>
    </w:p>
    <w:p w:rsidR="0000161C" w:rsidRDefault="0000161C" w:rsidP="00D05A8D">
      <w:pPr>
        <w:pStyle w:val="NoSpacing"/>
        <w:tabs>
          <w:tab w:val="right" w:leader="dot" w:pos="9360"/>
        </w:tabs>
        <w:rPr>
          <w:rFonts w:ascii="Book Antiqua" w:hAnsi="Book Antiqua"/>
          <w:sz w:val="24"/>
          <w:szCs w:val="24"/>
        </w:rPr>
      </w:pPr>
      <w:r>
        <w:rPr>
          <w:rFonts w:ascii="Book Antiqua" w:hAnsi="Book Antiqua"/>
          <w:sz w:val="24"/>
          <w:szCs w:val="24"/>
        </w:rPr>
        <w:t xml:space="preserve">House Bill 741, the Anti-Semitism bill, sponsored by Representative Randy Fine and Senator Mike Caruso, prohibits discrimination on the basis of religion in the K-20 public school system. </w:t>
      </w:r>
    </w:p>
    <w:p w:rsidR="0000161C" w:rsidRDefault="0000161C" w:rsidP="00D05A8D">
      <w:pPr>
        <w:pStyle w:val="NoSpacing"/>
        <w:tabs>
          <w:tab w:val="right" w:leader="dot" w:pos="9360"/>
        </w:tabs>
        <w:rPr>
          <w:rFonts w:ascii="Book Antiqua" w:hAnsi="Book Antiqua"/>
          <w:sz w:val="24"/>
          <w:szCs w:val="24"/>
        </w:rPr>
      </w:pPr>
    </w:p>
    <w:p w:rsidR="0000161C" w:rsidRDefault="0000161C" w:rsidP="00D05A8D">
      <w:pPr>
        <w:pStyle w:val="NoSpacing"/>
        <w:tabs>
          <w:tab w:val="right" w:leader="dot" w:pos="9360"/>
        </w:tabs>
        <w:rPr>
          <w:rFonts w:ascii="Book Antiqua" w:hAnsi="Book Antiqua"/>
          <w:sz w:val="24"/>
          <w:szCs w:val="24"/>
        </w:rPr>
      </w:pPr>
      <w:r>
        <w:rPr>
          <w:rFonts w:ascii="Book Antiqua" w:hAnsi="Book Antiqua"/>
          <w:sz w:val="24"/>
          <w:szCs w:val="24"/>
        </w:rPr>
        <w:t xml:space="preserve">In closing, Ms. Whitaker thanked Chair Lautenbach, Vice Chair </w:t>
      </w:r>
      <w:proofErr w:type="spellStart"/>
      <w:r>
        <w:rPr>
          <w:rFonts w:ascii="Book Antiqua" w:hAnsi="Book Antiqua"/>
          <w:sz w:val="24"/>
          <w:szCs w:val="24"/>
        </w:rPr>
        <w:t>Kitson</w:t>
      </w:r>
      <w:proofErr w:type="spellEnd"/>
      <w:r>
        <w:rPr>
          <w:rFonts w:ascii="Book Antiqua" w:hAnsi="Book Antiqua"/>
          <w:sz w:val="24"/>
          <w:szCs w:val="24"/>
        </w:rPr>
        <w:t xml:space="preserve"> and Governor Cerio for their </w:t>
      </w:r>
      <w:r w:rsidR="002D02D9">
        <w:rPr>
          <w:rFonts w:ascii="Book Antiqua" w:hAnsi="Book Antiqua"/>
          <w:sz w:val="24"/>
          <w:szCs w:val="24"/>
        </w:rPr>
        <w:t>efforts</w:t>
      </w:r>
      <w:r>
        <w:rPr>
          <w:rFonts w:ascii="Book Antiqua" w:hAnsi="Book Antiqua"/>
          <w:sz w:val="24"/>
          <w:szCs w:val="24"/>
        </w:rPr>
        <w:t xml:space="preserve"> during the 2019 session.  She also thanked the </w:t>
      </w:r>
      <w:r w:rsidR="002D02D9">
        <w:rPr>
          <w:rFonts w:ascii="Book Antiqua" w:hAnsi="Book Antiqua"/>
          <w:sz w:val="24"/>
          <w:szCs w:val="24"/>
        </w:rPr>
        <w:t xml:space="preserve">university </w:t>
      </w:r>
      <w:r>
        <w:rPr>
          <w:rFonts w:ascii="Book Antiqua" w:hAnsi="Book Antiqua"/>
          <w:sz w:val="24"/>
          <w:szCs w:val="24"/>
        </w:rPr>
        <w:t>governmental relations teams and gave a special thanks to the students, led by form</w:t>
      </w:r>
      <w:r w:rsidR="00F01844">
        <w:rPr>
          <w:rFonts w:ascii="Book Antiqua" w:hAnsi="Book Antiqua"/>
          <w:sz w:val="24"/>
          <w:szCs w:val="24"/>
        </w:rPr>
        <w:t>er Governor Jali</w:t>
      </w:r>
      <w:r>
        <w:rPr>
          <w:rFonts w:ascii="Book Antiqua" w:hAnsi="Book Antiqua"/>
          <w:sz w:val="24"/>
          <w:szCs w:val="24"/>
        </w:rPr>
        <w:t xml:space="preserve">sa White, who </w:t>
      </w:r>
      <w:r w:rsidR="00CF015E">
        <w:rPr>
          <w:rFonts w:ascii="Book Antiqua" w:hAnsi="Book Antiqua"/>
          <w:sz w:val="24"/>
          <w:szCs w:val="24"/>
        </w:rPr>
        <w:t>underscored t</w:t>
      </w:r>
      <w:r>
        <w:rPr>
          <w:rFonts w:ascii="Book Antiqua" w:hAnsi="Book Antiqua"/>
          <w:sz w:val="24"/>
          <w:szCs w:val="24"/>
        </w:rPr>
        <w:t xml:space="preserve">he importance of </w:t>
      </w:r>
      <w:r w:rsidR="00CF015E">
        <w:rPr>
          <w:rFonts w:ascii="Book Antiqua" w:hAnsi="Book Antiqua"/>
          <w:sz w:val="24"/>
          <w:szCs w:val="24"/>
        </w:rPr>
        <w:t xml:space="preserve">legislative </w:t>
      </w:r>
      <w:r>
        <w:rPr>
          <w:rFonts w:ascii="Book Antiqua" w:hAnsi="Book Antiqua"/>
          <w:sz w:val="24"/>
          <w:szCs w:val="24"/>
        </w:rPr>
        <w:t>support</w:t>
      </w:r>
      <w:r w:rsidR="00CF015E">
        <w:rPr>
          <w:rFonts w:ascii="Book Antiqua" w:hAnsi="Book Antiqua"/>
          <w:sz w:val="24"/>
          <w:szCs w:val="24"/>
        </w:rPr>
        <w:t xml:space="preserve"> f</w:t>
      </w:r>
      <w:r>
        <w:rPr>
          <w:rFonts w:ascii="Book Antiqua" w:hAnsi="Book Antiqua"/>
          <w:sz w:val="24"/>
          <w:szCs w:val="24"/>
        </w:rPr>
        <w:t>o</w:t>
      </w:r>
      <w:r w:rsidR="00CF015E">
        <w:rPr>
          <w:rFonts w:ascii="Book Antiqua" w:hAnsi="Book Antiqua"/>
          <w:sz w:val="24"/>
          <w:szCs w:val="24"/>
        </w:rPr>
        <w:t>r</w:t>
      </w:r>
      <w:r>
        <w:rPr>
          <w:rFonts w:ascii="Book Antiqua" w:hAnsi="Book Antiqua"/>
          <w:sz w:val="24"/>
          <w:szCs w:val="24"/>
        </w:rPr>
        <w:t xml:space="preserve"> keep</w:t>
      </w:r>
      <w:r w:rsidR="00CF015E">
        <w:rPr>
          <w:rFonts w:ascii="Book Antiqua" w:hAnsi="Book Antiqua"/>
          <w:sz w:val="24"/>
          <w:szCs w:val="24"/>
        </w:rPr>
        <w:t>ing</w:t>
      </w:r>
      <w:r>
        <w:rPr>
          <w:rFonts w:ascii="Book Antiqua" w:hAnsi="Book Antiqua"/>
          <w:sz w:val="24"/>
          <w:szCs w:val="24"/>
        </w:rPr>
        <w:t xml:space="preserve"> higher education affordable and accessible for all students.  </w:t>
      </w:r>
    </w:p>
    <w:p w:rsidR="00CC47E1" w:rsidRPr="00D05A8D" w:rsidRDefault="00CC47E1" w:rsidP="00D05A8D">
      <w:pPr>
        <w:pStyle w:val="NoSpacing"/>
        <w:tabs>
          <w:tab w:val="right" w:leader="dot" w:pos="9360"/>
        </w:tabs>
        <w:rPr>
          <w:rFonts w:ascii="Book Antiqua" w:hAnsi="Book Antiqua"/>
          <w:sz w:val="24"/>
          <w:szCs w:val="24"/>
        </w:rPr>
      </w:pPr>
    </w:p>
    <w:p w:rsidR="0023295C" w:rsidRDefault="0023295C" w:rsidP="0023295C">
      <w:pPr>
        <w:pStyle w:val="NoSpacing"/>
        <w:tabs>
          <w:tab w:val="right" w:leader="dot" w:pos="9360"/>
        </w:tabs>
        <w:ind w:left="720"/>
        <w:rPr>
          <w:rFonts w:ascii="Book Antiqua" w:hAnsi="Book Antiqua"/>
          <w:sz w:val="24"/>
          <w:szCs w:val="24"/>
          <w:u w:val="single"/>
        </w:rPr>
      </w:pPr>
    </w:p>
    <w:p w:rsidR="00CF015E" w:rsidRDefault="0023295C" w:rsidP="001D3545">
      <w:pPr>
        <w:pStyle w:val="NoSpacing"/>
        <w:numPr>
          <w:ilvl w:val="0"/>
          <w:numId w:val="2"/>
        </w:numPr>
        <w:tabs>
          <w:tab w:val="right" w:leader="dot" w:pos="9360"/>
        </w:tabs>
        <w:ind w:left="720" w:hanging="720"/>
        <w:rPr>
          <w:rFonts w:ascii="Book Antiqua" w:hAnsi="Book Antiqua"/>
          <w:sz w:val="24"/>
          <w:szCs w:val="24"/>
          <w:u w:val="single"/>
        </w:rPr>
      </w:pPr>
      <w:r>
        <w:rPr>
          <w:rFonts w:ascii="Book Antiqua" w:hAnsi="Book Antiqua"/>
          <w:sz w:val="24"/>
          <w:szCs w:val="24"/>
          <w:u w:val="single"/>
        </w:rPr>
        <w:t>Recognition of Dr. Judy Genshaft, President, University of South Florida</w:t>
      </w:r>
    </w:p>
    <w:p w:rsidR="00CF015E" w:rsidRDefault="00CF015E" w:rsidP="00CF015E">
      <w:pPr>
        <w:pStyle w:val="NoSpacing"/>
        <w:tabs>
          <w:tab w:val="right" w:leader="dot" w:pos="9360"/>
        </w:tabs>
        <w:rPr>
          <w:rFonts w:ascii="Book Antiqua" w:hAnsi="Book Antiqua"/>
          <w:sz w:val="24"/>
          <w:szCs w:val="24"/>
          <w:u w:val="single"/>
        </w:rPr>
      </w:pPr>
    </w:p>
    <w:p w:rsidR="008B0ADE" w:rsidRDefault="00CF015E" w:rsidP="00CF015E">
      <w:pPr>
        <w:pStyle w:val="NoSpacing"/>
        <w:tabs>
          <w:tab w:val="right" w:leader="dot" w:pos="9360"/>
        </w:tabs>
        <w:rPr>
          <w:rFonts w:ascii="Book Antiqua" w:hAnsi="Book Antiqua"/>
          <w:sz w:val="24"/>
          <w:szCs w:val="24"/>
        </w:rPr>
      </w:pPr>
      <w:r>
        <w:rPr>
          <w:rFonts w:ascii="Book Antiqua" w:hAnsi="Book Antiqua"/>
          <w:sz w:val="24"/>
          <w:szCs w:val="24"/>
        </w:rPr>
        <w:t xml:space="preserve">Chair Lautenbach said it was fitting to be meeting at the University of South Florida given that the Board was going to honor President </w:t>
      </w:r>
      <w:proofErr w:type="spellStart"/>
      <w:r>
        <w:rPr>
          <w:rFonts w:ascii="Book Antiqua" w:hAnsi="Book Antiqua"/>
          <w:sz w:val="24"/>
          <w:szCs w:val="24"/>
        </w:rPr>
        <w:t>Genshaft’s</w:t>
      </w:r>
      <w:proofErr w:type="spellEnd"/>
      <w:r>
        <w:rPr>
          <w:rFonts w:ascii="Book Antiqua" w:hAnsi="Book Antiqua"/>
          <w:sz w:val="24"/>
          <w:szCs w:val="24"/>
        </w:rPr>
        <w:t xml:space="preserve"> extraordinary dedication and service to the university for the past nineteen years.  He called on Vice Chair Les Muma of the University </w:t>
      </w:r>
      <w:proofErr w:type="gramStart"/>
      <w:r>
        <w:rPr>
          <w:rFonts w:ascii="Book Antiqua" w:hAnsi="Book Antiqua"/>
          <w:sz w:val="24"/>
          <w:szCs w:val="24"/>
        </w:rPr>
        <w:t>of South Florida Board of</w:t>
      </w:r>
      <w:proofErr w:type="gramEnd"/>
      <w:r>
        <w:rPr>
          <w:rFonts w:ascii="Book Antiqua" w:hAnsi="Book Antiqua"/>
          <w:sz w:val="24"/>
          <w:szCs w:val="24"/>
        </w:rPr>
        <w:t xml:space="preserve"> Trustees to begin the ceremony.  </w:t>
      </w:r>
      <w:r w:rsidR="00DF5F61">
        <w:rPr>
          <w:rFonts w:ascii="Book Antiqua" w:hAnsi="Book Antiqua"/>
          <w:sz w:val="24"/>
          <w:szCs w:val="24"/>
        </w:rPr>
        <w:t xml:space="preserve">On behalf of the </w:t>
      </w:r>
      <w:r w:rsidR="008B0ADE">
        <w:rPr>
          <w:rFonts w:ascii="Book Antiqua" w:hAnsi="Book Antiqua"/>
          <w:sz w:val="24"/>
          <w:szCs w:val="24"/>
        </w:rPr>
        <w:t>Board of Trustees and the entire university c</w:t>
      </w:r>
      <w:r w:rsidR="00DF5F61">
        <w:rPr>
          <w:rFonts w:ascii="Book Antiqua" w:hAnsi="Book Antiqua"/>
          <w:sz w:val="24"/>
          <w:szCs w:val="24"/>
        </w:rPr>
        <w:t xml:space="preserve">ommunity, </w:t>
      </w:r>
      <w:r>
        <w:rPr>
          <w:rFonts w:ascii="Book Antiqua" w:hAnsi="Book Antiqua"/>
          <w:sz w:val="24"/>
          <w:szCs w:val="24"/>
        </w:rPr>
        <w:t xml:space="preserve">Mr. Muma </w:t>
      </w:r>
      <w:r w:rsidR="00DF5F61">
        <w:rPr>
          <w:rFonts w:ascii="Book Antiqua" w:hAnsi="Book Antiqua"/>
          <w:sz w:val="24"/>
          <w:szCs w:val="24"/>
        </w:rPr>
        <w:t xml:space="preserve">said it </w:t>
      </w:r>
      <w:r w:rsidR="00DF5F61">
        <w:rPr>
          <w:rFonts w:ascii="Book Antiqua" w:hAnsi="Book Antiqua"/>
          <w:sz w:val="24"/>
          <w:szCs w:val="24"/>
        </w:rPr>
        <w:lastRenderedPageBreak/>
        <w:t xml:space="preserve">was his honor to recognize President Genshaft for her fearless service to the university and the </w:t>
      </w:r>
      <w:r w:rsidR="008B0ADE">
        <w:rPr>
          <w:rFonts w:ascii="Book Antiqua" w:hAnsi="Book Antiqua"/>
          <w:sz w:val="24"/>
          <w:szCs w:val="24"/>
        </w:rPr>
        <w:t xml:space="preserve">Tampa Bay </w:t>
      </w:r>
      <w:r w:rsidR="00DF5F61">
        <w:rPr>
          <w:rFonts w:ascii="Book Antiqua" w:hAnsi="Book Antiqua"/>
          <w:sz w:val="24"/>
          <w:szCs w:val="24"/>
        </w:rPr>
        <w:t xml:space="preserve">community for the last nineteen years.  He noted the university has become what she always envisioned and worked tirelessly for, and that was to become a preeminent </w:t>
      </w:r>
      <w:r w:rsidR="008B0ADE">
        <w:rPr>
          <w:rFonts w:ascii="Book Antiqua" w:hAnsi="Book Antiqua"/>
          <w:sz w:val="24"/>
          <w:szCs w:val="24"/>
        </w:rPr>
        <w:t xml:space="preserve">state research university which regularly earns national and international recognition, while also serving the needs of the Tampa Bay community.  Mr. Muma explained </w:t>
      </w:r>
      <w:r w:rsidR="006A6D98">
        <w:rPr>
          <w:rFonts w:ascii="Book Antiqua" w:hAnsi="Book Antiqua"/>
          <w:sz w:val="24"/>
          <w:szCs w:val="24"/>
        </w:rPr>
        <w:t xml:space="preserve">they created a video tribute because it is too </w:t>
      </w:r>
      <w:r w:rsidR="002D02D9">
        <w:rPr>
          <w:rFonts w:ascii="Book Antiqua" w:hAnsi="Book Antiqua"/>
          <w:sz w:val="24"/>
          <w:szCs w:val="24"/>
        </w:rPr>
        <w:t>difficult</w:t>
      </w:r>
      <w:r w:rsidR="006A6D98">
        <w:rPr>
          <w:rFonts w:ascii="Book Antiqua" w:hAnsi="Book Antiqua"/>
          <w:sz w:val="24"/>
          <w:szCs w:val="24"/>
        </w:rPr>
        <w:t xml:space="preserve"> to put into w</w:t>
      </w:r>
      <w:r w:rsidR="008B0ADE">
        <w:rPr>
          <w:rFonts w:ascii="Book Antiqua" w:hAnsi="Book Antiqua"/>
          <w:sz w:val="24"/>
          <w:szCs w:val="24"/>
        </w:rPr>
        <w:t xml:space="preserve">ords all of her accomplishments.  The video tribute honoring her achievements was shown.   </w:t>
      </w:r>
    </w:p>
    <w:p w:rsidR="008B0ADE" w:rsidRDefault="008B0ADE" w:rsidP="00CF015E">
      <w:pPr>
        <w:pStyle w:val="NoSpacing"/>
        <w:tabs>
          <w:tab w:val="right" w:leader="dot" w:pos="9360"/>
        </w:tabs>
        <w:rPr>
          <w:rFonts w:ascii="Book Antiqua" w:hAnsi="Book Antiqua"/>
          <w:sz w:val="24"/>
          <w:szCs w:val="24"/>
        </w:rPr>
      </w:pPr>
    </w:p>
    <w:p w:rsidR="008B0ADE" w:rsidRDefault="008B0ADE" w:rsidP="00CF015E">
      <w:pPr>
        <w:pStyle w:val="NoSpacing"/>
        <w:tabs>
          <w:tab w:val="right" w:leader="dot" w:pos="9360"/>
        </w:tabs>
        <w:rPr>
          <w:rFonts w:ascii="Book Antiqua" w:hAnsi="Book Antiqua"/>
          <w:sz w:val="24"/>
          <w:szCs w:val="24"/>
        </w:rPr>
      </w:pPr>
      <w:r>
        <w:rPr>
          <w:rFonts w:ascii="Book Antiqua" w:hAnsi="Book Antiqua"/>
          <w:sz w:val="24"/>
          <w:szCs w:val="24"/>
        </w:rPr>
        <w:t>Mr. Muma thanked President Genshaft on her historic tenure and the legacy she is leaving</w:t>
      </w:r>
      <w:r w:rsidR="006A6D98">
        <w:rPr>
          <w:rFonts w:ascii="Book Antiqua" w:hAnsi="Book Antiqua"/>
          <w:sz w:val="24"/>
          <w:szCs w:val="24"/>
        </w:rPr>
        <w:t xml:space="preserve"> and turned the ceremony back to Chair Lautenbach.  Chair Lautenbach stated while the list of her accomplishments is long, the single theme that marks her presidency and sets her apart from others is the ambition and advocacy she displayed in representing the university and its students.  Her heart and soul are imprinted on the university and now her name will grace a new Honors College thanks to a $23 million donation that she and her husband, Mr. Steven </w:t>
      </w:r>
      <w:proofErr w:type="spellStart"/>
      <w:r w:rsidR="006A6D98">
        <w:rPr>
          <w:rFonts w:ascii="Book Antiqua" w:hAnsi="Book Antiqua"/>
          <w:sz w:val="24"/>
          <w:szCs w:val="24"/>
        </w:rPr>
        <w:t>Greenbaum</w:t>
      </w:r>
      <w:proofErr w:type="spellEnd"/>
      <w:r w:rsidR="006A6D98">
        <w:rPr>
          <w:rFonts w:ascii="Book Antiqua" w:hAnsi="Book Antiqua"/>
          <w:sz w:val="24"/>
          <w:szCs w:val="24"/>
        </w:rPr>
        <w:t xml:space="preserve">, gave to the university.  This gift, combined with prior gifts made by President Genshaft and Mr. </w:t>
      </w:r>
      <w:proofErr w:type="spellStart"/>
      <w:r w:rsidR="006A6D98">
        <w:rPr>
          <w:rFonts w:ascii="Book Antiqua" w:hAnsi="Book Antiqua"/>
          <w:sz w:val="24"/>
          <w:szCs w:val="24"/>
        </w:rPr>
        <w:t>Greenbaum</w:t>
      </w:r>
      <w:proofErr w:type="spellEnd"/>
      <w:r w:rsidR="006A6D98">
        <w:rPr>
          <w:rFonts w:ascii="Book Antiqua" w:hAnsi="Book Antiqua"/>
          <w:sz w:val="24"/>
          <w:szCs w:val="24"/>
        </w:rPr>
        <w:t xml:space="preserve">, now total $33 million.  </w:t>
      </w:r>
    </w:p>
    <w:p w:rsidR="006A6D98" w:rsidRDefault="006A6D98" w:rsidP="00CF015E">
      <w:pPr>
        <w:pStyle w:val="NoSpacing"/>
        <w:tabs>
          <w:tab w:val="right" w:leader="dot" w:pos="9360"/>
        </w:tabs>
        <w:rPr>
          <w:rFonts w:ascii="Book Antiqua" w:hAnsi="Book Antiqua"/>
          <w:sz w:val="24"/>
          <w:szCs w:val="24"/>
        </w:rPr>
      </w:pPr>
    </w:p>
    <w:p w:rsidR="006A6D98" w:rsidRDefault="006A6D98" w:rsidP="00CF015E">
      <w:pPr>
        <w:pStyle w:val="NoSpacing"/>
        <w:tabs>
          <w:tab w:val="right" w:leader="dot" w:pos="9360"/>
        </w:tabs>
        <w:rPr>
          <w:rFonts w:ascii="Book Antiqua" w:hAnsi="Book Antiqua"/>
          <w:sz w:val="24"/>
          <w:szCs w:val="24"/>
        </w:rPr>
      </w:pPr>
      <w:r>
        <w:rPr>
          <w:rFonts w:ascii="Book Antiqua" w:hAnsi="Book Antiqua"/>
          <w:sz w:val="24"/>
          <w:szCs w:val="24"/>
        </w:rPr>
        <w:t xml:space="preserve">Under President </w:t>
      </w:r>
      <w:proofErr w:type="spellStart"/>
      <w:r>
        <w:rPr>
          <w:rFonts w:ascii="Book Antiqua" w:hAnsi="Book Antiqua"/>
          <w:sz w:val="24"/>
          <w:szCs w:val="24"/>
        </w:rPr>
        <w:t>Genshaft’s</w:t>
      </w:r>
      <w:proofErr w:type="spellEnd"/>
      <w:r>
        <w:rPr>
          <w:rFonts w:ascii="Book Antiqua" w:hAnsi="Book Antiqua"/>
          <w:sz w:val="24"/>
          <w:szCs w:val="24"/>
        </w:rPr>
        <w:t xml:space="preserve"> leadership</w:t>
      </w:r>
      <w:r w:rsidR="002D02D9">
        <w:rPr>
          <w:rFonts w:ascii="Book Antiqua" w:hAnsi="Book Antiqua"/>
          <w:sz w:val="24"/>
          <w:szCs w:val="24"/>
        </w:rPr>
        <w:t>,</w:t>
      </w:r>
      <w:r>
        <w:rPr>
          <w:rFonts w:ascii="Book Antiqua" w:hAnsi="Book Antiqua"/>
          <w:sz w:val="24"/>
          <w:szCs w:val="24"/>
        </w:rPr>
        <w:t xml:space="preserve"> USF was</w:t>
      </w:r>
      <w:r w:rsidR="002D02D9">
        <w:rPr>
          <w:rFonts w:ascii="Book Antiqua" w:hAnsi="Book Antiqua"/>
          <w:sz w:val="24"/>
          <w:szCs w:val="24"/>
        </w:rPr>
        <w:t xml:space="preserve"> awarded preeminent status and has r</w:t>
      </w:r>
      <w:r>
        <w:rPr>
          <w:rFonts w:ascii="Book Antiqua" w:hAnsi="Book Antiqua"/>
          <w:sz w:val="24"/>
          <w:szCs w:val="24"/>
        </w:rPr>
        <w:t>isen steadily in the ranks to become the No. 58 public university in the country</w:t>
      </w:r>
      <w:r w:rsidR="002D02D9">
        <w:rPr>
          <w:rFonts w:ascii="Book Antiqua" w:hAnsi="Book Antiqua"/>
          <w:sz w:val="24"/>
          <w:szCs w:val="24"/>
        </w:rPr>
        <w:t xml:space="preserve"> as reported by U.S. News and World Report</w:t>
      </w:r>
      <w:r>
        <w:rPr>
          <w:rFonts w:ascii="Book Antiqua" w:hAnsi="Book Antiqua"/>
          <w:sz w:val="24"/>
          <w:szCs w:val="24"/>
        </w:rPr>
        <w:t xml:space="preserve">.  </w:t>
      </w:r>
      <w:r w:rsidR="002D02D9">
        <w:rPr>
          <w:rFonts w:ascii="Book Antiqua" w:hAnsi="Book Antiqua"/>
          <w:sz w:val="24"/>
          <w:szCs w:val="24"/>
        </w:rPr>
        <w:t>During her tenure, t</w:t>
      </w:r>
      <w:r>
        <w:rPr>
          <w:rFonts w:ascii="Book Antiqua" w:hAnsi="Book Antiqua"/>
          <w:sz w:val="24"/>
          <w:szCs w:val="24"/>
        </w:rPr>
        <w:t>he university experience</w:t>
      </w:r>
      <w:r w:rsidR="002D02D9">
        <w:rPr>
          <w:rFonts w:ascii="Book Antiqua" w:hAnsi="Book Antiqua"/>
          <w:sz w:val="24"/>
          <w:szCs w:val="24"/>
        </w:rPr>
        <w:t>d</w:t>
      </w:r>
      <w:r>
        <w:rPr>
          <w:rFonts w:ascii="Book Antiqua" w:hAnsi="Book Antiqua"/>
          <w:sz w:val="24"/>
          <w:szCs w:val="24"/>
        </w:rPr>
        <w:t xml:space="preserve"> a 40% increase in enrollment</w:t>
      </w:r>
      <w:r w:rsidR="002D02D9">
        <w:rPr>
          <w:rFonts w:ascii="Book Antiqua" w:hAnsi="Book Antiqua"/>
          <w:sz w:val="24"/>
          <w:szCs w:val="24"/>
        </w:rPr>
        <w:t>, saw its</w:t>
      </w:r>
      <w:r>
        <w:rPr>
          <w:rFonts w:ascii="Book Antiqua" w:hAnsi="Book Antiqua"/>
          <w:sz w:val="24"/>
          <w:szCs w:val="24"/>
        </w:rPr>
        <w:t xml:space="preserve"> four</w:t>
      </w:r>
      <w:r w:rsidR="006F797F">
        <w:rPr>
          <w:rFonts w:ascii="Book Antiqua" w:hAnsi="Book Antiqua"/>
          <w:sz w:val="24"/>
          <w:szCs w:val="24"/>
        </w:rPr>
        <w:t>-</w:t>
      </w:r>
      <w:r>
        <w:rPr>
          <w:rFonts w:ascii="Book Antiqua" w:hAnsi="Book Antiqua"/>
          <w:sz w:val="24"/>
          <w:szCs w:val="24"/>
        </w:rPr>
        <w:t>year graduation rate triple from 2</w:t>
      </w:r>
      <w:r w:rsidR="002D02D9">
        <w:rPr>
          <w:rFonts w:ascii="Book Antiqua" w:hAnsi="Book Antiqua"/>
          <w:sz w:val="24"/>
          <w:szCs w:val="24"/>
        </w:rPr>
        <w:t xml:space="preserve">4 to 61 percent, and </w:t>
      </w:r>
      <w:r>
        <w:rPr>
          <w:rFonts w:ascii="Book Antiqua" w:hAnsi="Book Antiqua"/>
          <w:sz w:val="24"/>
          <w:szCs w:val="24"/>
        </w:rPr>
        <w:t>closed the graduation gap by race, ethnicity and socioeconomic status.  Equally impressive is the transformation on research.  USF’s research activity has tripled to more than $568 million in annual expenditures</w:t>
      </w:r>
      <w:r w:rsidR="00B17CA1">
        <w:rPr>
          <w:rFonts w:ascii="Book Antiqua" w:hAnsi="Book Antiqua"/>
          <w:sz w:val="24"/>
          <w:szCs w:val="24"/>
        </w:rPr>
        <w:t xml:space="preserve">, positioning USF as one of the nation’s top 30 public universities for research.  </w:t>
      </w:r>
    </w:p>
    <w:p w:rsidR="00B17CA1" w:rsidRDefault="00B17CA1" w:rsidP="00CF015E">
      <w:pPr>
        <w:pStyle w:val="NoSpacing"/>
        <w:tabs>
          <w:tab w:val="right" w:leader="dot" w:pos="9360"/>
        </w:tabs>
        <w:rPr>
          <w:rFonts w:ascii="Book Antiqua" w:hAnsi="Book Antiqua"/>
          <w:sz w:val="24"/>
          <w:szCs w:val="24"/>
        </w:rPr>
      </w:pPr>
    </w:p>
    <w:p w:rsidR="00B17CA1" w:rsidRDefault="00124035" w:rsidP="00CF015E">
      <w:pPr>
        <w:pStyle w:val="NoSpacing"/>
        <w:tabs>
          <w:tab w:val="right" w:leader="dot" w:pos="9360"/>
        </w:tabs>
        <w:rPr>
          <w:rFonts w:ascii="Book Antiqua" w:hAnsi="Book Antiqua"/>
          <w:sz w:val="24"/>
          <w:szCs w:val="24"/>
        </w:rPr>
      </w:pPr>
      <w:r>
        <w:rPr>
          <w:rFonts w:ascii="Book Antiqua" w:hAnsi="Book Antiqua"/>
          <w:sz w:val="24"/>
          <w:szCs w:val="24"/>
        </w:rPr>
        <w:t xml:space="preserve">Chair Lautenbach </w:t>
      </w:r>
      <w:r w:rsidR="00B17CA1">
        <w:rPr>
          <w:rFonts w:ascii="Book Antiqua" w:hAnsi="Book Antiqua"/>
          <w:sz w:val="24"/>
          <w:szCs w:val="24"/>
        </w:rPr>
        <w:t xml:space="preserve">also </w:t>
      </w:r>
      <w:r>
        <w:rPr>
          <w:rFonts w:ascii="Book Antiqua" w:hAnsi="Book Antiqua"/>
          <w:sz w:val="24"/>
          <w:szCs w:val="24"/>
        </w:rPr>
        <w:t>remarked on</w:t>
      </w:r>
      <w:r w:rsidR="00B17CA1">
        <w:rPr>
          <w:rFonts w:ascii="Book Antiqua" w:hAnsi="Book Antiqua"/>
          <w:sz w:val="24"/>
          <w:szCs w:val="24"/>
        </w:rPr>
        <w:t xml:space="preserve"> President </w:t>
      </w:r>
      <w:proofErr w:type="spellStart"/>
      <w:r w:rsidR="00B17CA1">
        <w:rPr>
          <w:rFonts w:ascii="Book Antiqua" w:hAnsi="Book Antiqua"/>
          <w:sz w:val="24"/>
          <w:szCs w:val="24"/>
        </w:rPr>
        <w:t>Genshaft’s</w:t>
      </w:r>
      <w:proofErr w:type="spellEnd"/>
      <w:r w:rsidR="00B17CA1">
        <w:rPr>
          <w:rFonts w:ascii="Book Antiqua" w:hAnsi="Book Antiqua"/>
          <w:sz w:val="24"/>
          <w:szCs w:val="24"/>
        </w:rPr>
        <w:t xml:space="preserve"> role as an economic leader in the Tampa Bay community and her service on the Greater Tampa Chamber of Commerce, the Tampa Bay Partnership, </w:t>
      </w:r>
      <w:r>
        <w:rPr>
          <w:rFonts w:ascii="Book Antiqua" w:hAnsi="Book Antiqua"/>
          <w:sz w:val="24"/>
          <w:szCs w:val="24"/>
        </w:rPr>
        <w:t xml:space="preserve">and </w:t>
      </w:r>
      <w:r w:rsidR="00B17CA1">
        <w:rPr>
          <w:rFonts w:ascii="Book Antiqua" w:hAnsi="Book Antiqua"/>
          <w:sz w:val="24"/>
          <w:szCs w:val="24"/>
        </w:rPr>
        <w:t xml:space="preserve">the Tampa Hillsborough Economic Development Corporation.  In closing, Chair Lautenbach </w:t>
      </w:r>
      <w:r>
        <w:rPr>
          <w:rFonts w:ascii="Book Antiqua" w:hAnsi="Book Antiqua"/>
          <w:sz w:val="24"/>
          <w:szCs w:val="24"/>
        </w:rPr>
        <w:t>congratulated</w:t>
      </w:r>
      <w:r w:rsidR="00B17CA1">
        <w:rPr>
          <w:rFonts w:ascii="Book Antiqua" w:hAnsi="Book Antiqua"/>
          <w:sz w:val="24"/>
          <w:szCs w:val="24"/>
        </w:rPr>
        <w:t xml:space="preserve"> President Genshaft on a remarkable career and presented </w:t>
      </w:r>
      <w:r>
        <w:rPr>
          <w:rFonts w:ascii="Book Antiqua" w:hAnsi="Book Antiqua"/>
          <w:sz w:val="24"/>
          <w:szCs w:val="24"/>
        </w:rPr>
        <w:t>her</w:t>
      </w:r>
      <w:r w:rsidR="00B17CA1">
        <w:rPr>
          <w:rFonts w:ascii="Book Antiqua" w:hAnsi="Book Antiqua"/>
          <w:sz w:val="24"/>
          <w:szCs w:val="24"/>
        </w:rPr>
        <w:t xml:space="preserve"> with a plaque commemorating her extraordinary service.</w:t>
      </w:r>
      <w:r>
        <w:rPr>
          <w:rFonts w:ascii="Book Antiqua" w:hAnsi="Book Antiqua"/>
          <w:sz w:val="24"/>
          <w:szCs w:val="24"/>
        </w:rPr>
        <w:t xml:space="preserve">  Her achievements have left an indelible mark on the university that will reverberate for generations to come.  </w:t>
      </w:r>
      <w:r w:rsidR="00B17CA1">
        <w:rPr>
          <w:rFonts w:ascii="Book Antiqua" w:hAnsi="Book Antiqua"/>
          <w:sz w:val="24"/>
          <w:szCs w:val="24"/>
        </w:rPr>
        <w:t xml:space="preserve"> </w:t>
      </w:r>
    </w:p>
    <w:p w:rsidR="00B17CA1" w:rsidRDefault="00B17CA1" w:rsidP="00CF015E">
      <w:pPr>
        <w:pStyle w:val="NoSpacing"/>
        <w:tabs>
          <w:tab w:val="right" w:leader="dot" w:pos="9360"/>
        </w:tabs>
        <w:rPr>
          <w:rFonts w:ascii="Book Antiqua" w:hAnsi="Book Antiqua"/>
          <w:sz w:val="24"/>
          <w:szCs w:val="24"/>
        </w:rPr>
      </w:pPr>
    </w:p>
    <w:p w:rsidR="00B17CA1" w:rsidRDefault="00B17CA1" w:rsidP="00CF015E">
      <w:pPr>
        <w:pStyle w:val="NoSpacing"/>
        <w:tabs>
          <w:tab w:val="right" w:leader="dot" w:pos="9360"/>
        </w:tabs>
        <w:rPr>
          <w:rFonts w:ascii="Book Antiqua" w:hAnsi="Book Antiqua"/>
          <w:sz w:val="24"/>
          <w:szCs w:val="24"/>
        </w:rPr>
      </w:pPr>
      <w:r>
        <w:rPr>
          <w:rFonts w:ascii="Book Antiqua" w:hAnsi="Book Antiqua"/>
          <w:sz w:val="24"/>
          <w:szCs w:val="24"/>
        </w:rPr>
        <w:t>President Genshaft sa</w:t>
      </w:r>
      <w:r w:rsidR="00124035">
        <w:rPr>
          <w:rFonts w:ascii="Book Antiqua" w:hAnsi="Book Antiqua"/>
          <w:sz w:val="24"/>
          <w:szCs w:val="24"/>
        </w:rPr>
        <w:t>i</w:t>
      </w:r>
      <w:r>
        <w:rPr>
          <w:rFonts w:ascii="Book Antiqua" w:hAnsi="Book Antiqua"/>
          <w:sz w:val="24"/>
          <w:szCs w:val="24"/>
        </w:rPr>
        <w:t xml:space="preserve">d this was emotional for her and that everyone wants to make a difference in what they do.  She </w:t>
      </w:r>
      <w:r w:rsidR="00DE3097">
        <w:rPr>
          <w:rFonts w:ascii="Book Antiqua" w:hAnsi="Book Antiqua"/>
          <w:sz w:val="24"/>
          <w:szCs w:val="24"/>
        </w:rPr>
        <w:t>paraphrased</w:t>
      </w:r>
      <w:r>
        <w:rPr>
          <w:rFonts w:ascii="Book Antiqua" w:hAnsi="Book Antiqua"/>
          <w:sz w:val="24"/>
          <w:szCs w:val="24"/>
        </w:rPr>
        <w:t xml:space="preserve"> Mr. Frank </w:t>
      </w:r>
      <w:proofErr w:type="spellStart"/>
      <w:r>
        <w:rPr>
          <w:rFonts w:ascii="Book Antiqua" w:hAnsi="Book Antiqua"/>
          <w:sz w:val="24"/>
          <w:szCs w:val="24"/>
        </w:rPr>
        <w:t>Morsani</w:t>
      </w:r>
      <w:proofErr w:type="spellEnd"/>
      <w:r>
        <w:rPr>
          <w:rFonts w:ascii="Book Antiqua" w:hAnsi="Book Antiqua"/>
          <w:sz w:val="24"/>
          <w:szCs w:val="24"/>
        </w:rPr>
        <w:t xml:space="preserve"> stating, the first part of your life you learn, the second part you earn, and in the third part, you return.   </w:t>
      </w:r>
      <w:r w:rsidR="00DE3097">
        <w:rPr>
          <w:rFonts w:ascii="Book Antiqua" w:hAnsi="Book Antiqua"/>
          <w:sz w:val="24"/>
          <w:szCs w:val="24"/>
        </w:rPr>
        <w:t xml:space="preserve">She indicated the </w:t>
      </w:r>
      <w:r>
        <w:rPr>
          <w:rFonts w:ascii="Book Antiqua" w:hAnsi="Book Antiqua"/>
          <w:sz w:val="24"/>
          <w:szCs w:val="24"/>
        </w:rPr>
        <w:t xml:space="preserve">return </w:t>
      </w:r>
      <w:r w:rsidR="00DE3097">
        <w:rPr>
          <w:rFonts w:ascii="Book Antiqua" w:hAnsi="Book Antiqua"/>
          <w:sz w:val="24"/>
          <w:szCs w:val="24"/>
        </w:rPr>
        <w:t>may be f</w:t>
      </w:r>
      <w:r>
        <w:rPr>
          <w:rFonts w:ascii="Book Antiqua" w:hAnsi="Book Antiqua"/>
          <w:sz w:val="24"/>
          <w:szCs w:val="24"/>
        </w:rPr>
        <w:t xml:space="preserve">inancial or bringing others forward on a path </w:t>
      </w:r>
      <w:r w:rsidR="00DE3097">
        <w:rPr>
          <w:rFonts w:ascii="Book Antiqua" w:hAnsi="Book Antiqua"/>
          <w:sz w:val="24"/>
          <w:szCs w:val="24"/>
        </w:rPr>
        <w:t>t</w:t>
      </w:r>
      <w:r w:rsidR="00124035">
        <w:rPr>
          <w:rFonts w:ascii="Book Antiqua" w:hAnsi="Book Antiqua"/>
          <w:sz w:val="24"/>
          <w:szCs w:val="24"/>
        </w:rPr>
        <w:t>o success.  I</w:t>
      </w:r>
      <w:r>
        <w:rPr>
          <w:rFonts w:ascii="Book Antiqua" w:hAnsi="Book Antiqua"/>
          <w:sz w:val="24"/>
          <w:szCs w:val="24"/>
        </w:rPr>
        <w:t xml:space="preserve">t has been </w:t>
      </w:r>
      <w:r w:rsidR="00124035">
        <w:rPr>
          <w:rFonts w:ascii="Book Antiqua" w:hAnsi="Book Antiqua"/>
          <w:sz w:val="24"/>
          <w:szCs w:val="24"/>
        </w:rPr>
        <w:t>her</w:t>
      </w:r>
      <w:r>
        <w:rPr>
          <w:rFonts w:ascii="Book Antiqua" w:hAnsi="Book Antiqua"/>
          <w:sz w:val="24"/>
          <w:szCs w:val="24"/>
        </w:rPr>
        <w:t xml:space="preserve"> privilege to be a part of the S</w:t>
      </w:r>
      <w:r w:rsidR="00DE3097">
        <w:rPr>
          <w:rFonts w:ascii="Book Antiqua" w:hAnsi="Book Antiqua"/>
          <w:sz w:val="24"/>
          <w:szCs w:val="24"/>
        </w:rPr>
        <w:t xml:space="preserve">tate </w:t>
      </w:r>
      <w:r>
        <w:rPr>
          <w:rFonts w:ascii="Book Antiqua" w:hAnsi="Book Antiqua"/>
          <w:sz w:val="24"/>
          <w:szCs w:val="24"/>
        </w:rPr>
        <w:t>U</w:t>
      </w:r>
      <w:r w:rsidR="00DE3097">
        <w:rPr>
          <w:rFonts w:ascii="Book Antiqua" w:hAnsi="Book Antiqua"/>
          <w:sz w:val="24"/>
          <w:szCs w:val="24"/>
        </w:rPr>
        <w:t xml:space="preserve">niversity </w:t>
      </w:r>
      <w:r>
        <w:rPr>
          <w:rFonts w:ascii="Book Antiqua" w:hAnsi="Book Antiqua"/>
          <w:sz w:val="24"/>
          <w:szCs w:val="24"/>
        </w:rPr>
        <w:t>S</w:t>
      </w:r>
      <w:r w:rsidR="00DE3097">
        <w:rPr>
          <w:rFonts w:ascii="Book Antiqua" w:hAnsi="Book Antiqua"/>
          <w:sz w:val="24"/>
          <w:szCs w:val="24"/>
        </w:rPr>
        <w:t>ystem</w:t>
      </w:r>
      <w:r>
        <w:rPr>
          <w:rFonts w:ascii="Book Antiqua" w:hAnsi="Book Antiqua"/>
          <w:sz w:val="24"/>
          <w:szCs w:val="24"/>
        </w:rPr>
        <w:t xml:space="preserve"> and to lead USF forward, but </w:t>
      </w:r>
      <w:r w:rsidR="00DE3097">
        <w:rPr>
          <w:rFonts w:ascii="Book Antiqua" w:hAnsi="Book Antiqua"/>
          <w:sz w:val="24"/>
          <w:szCs w:val="24"/>
        </w:rPr>
        <w:t xml:space="preserve">emphasized she did not </w:t>
      </w:r>
      <w:r>
        <w:rPr>
          <w:rFonts w:ascii="Book Antiqua" w:hAnsi="Book Antiqua"/>
          <w:sz w:val="24"/>
          <w:szCs w:val="24"/>
        </w:rPr>
        <w:t>do it alone.  She thanked the Board of Governors and her board of trustees for their support</w:t>
      </w:r>
      <w:r w:rsidR="006040EF">
        <w:rPr>
          <w:rFonts w:ascii="Book Antiqua" w:hAnsi="Book Antiqua"/>
          <w:sz w:val="24"/>
          <w:szCs w:val="24"/>
        </w:rPr>
        <w:t xml:space="preserve"> a</w:t>
      </w:r>
      <w:r w:rsidR="00DE3097">
        <w:rPr>
          <w:rFonts w:ascii="Book Antiqua" w:hAnsi="Book Antiqua"/>
          <w:sz w:val="24"/>
          <w:szCs w:val="24"/>
        </w:rPr>
        <w:t xml:space="preserve">nd acknowledged the team she works with at USF, </w:t>
      </w:r>
      <w:r w:rsidR="00124035">
        <w:rPr>
          <w:rFonts w:ascii="Book Antiqua" w:hAnsi="Book Antiqua"/>
          <w:sz w:val="24"/>
          <w:szCs w:val="24"/>
        </w:rPr>
        <w:t>noting</w:t>
      </w:r>
      <w:r w:rsidR="00DE3097">
        <w:rPr>
          <w:rFonts w:ascii="Book Antiqua" w:hAnsi="Book Antiqua"/>
          <w:sz w:val="24"/>
          <w:szCs w:val="24"/>
        </w:rPr>
        <w:t xml:space="preserve"> everyone has to grow in the same direction to hit the goals</w:t>
      </w:r>
      <w:r w:rsidR="00124035">
        <w:rPr>
          <w:rFonts w:ascii="Book Antiqua" w:hAnsi="Book Antiqua"/>
          <w:sz w:val="24"/>
          <w:szCs w:val="24"/>
        </w:rPr>
        <w:t xml:space="preserve">.  </w:t>
      </w:r>
      <w:r w:rsidR="006040EF">
        <w:rPr>
          <w:rFonts w:ascii="Book Antiqua" w:hAnsi="Book Antiqua"/>
          <w:sz w:val="24"/>
          <w:szCs w:val="24"/>
        </w:rPr>
        <w:t xml:space="preserve">She </w:t>
      </w:r>
      <w:r w:rsidR="006040EF">
        <w:rPr>
          <w:rFonts w:ascii="Book Antiqua" w:hAnsi="Book Antiqua"/>
          <w:sz w:val="24"/>
          <w:szCs w:val="24"/>
        </w:rPr>
        <w:lastRenderedPageBreak/>
        <w:t>recognized her staff who were present at the meeting, stating sh</w:t>
      </w:r>
      <w:r w:rsidR="00124035">
        <w:rPr>
          <w:rFonts w:ascii="Book Antiqua" w:hAnsi="Book Antiqua"/>
          <w:sz w:val="24"/>
          <w:szCs w:val="24"/>
        </w:rPr>
        <w:t xml:space="preserve">e </w:t>
      </w:r>
      <w:r w:rsidR="006040EF">
        <w:rPr>
          <w:rFonts w:ascii="Book Antiqua" w:hAnsi="Book Antiqua"/>
          <w:sz w:val="24"/>
          <w:szCs w:val="24"/>
        </w:rPr>
        <w:t>feels</w:t>
      </w:r>
      <w:r>
        <w:rPr>
          <w:rFonts w:ascii="Book Antiqua" w:hAnsi="Book Antiqua"/>
          <w:sz w:val="24"/>
          <w:szCs w:val="24"/>
        </w:rPr>
        <w:t xml:space="preserve"> fortunate to </w:t>
      </w:r>
      <w:r w:rsidR="00DE3097">
        <w:rPr>
          <w:rFonts w:ascii="Book Antiqua" w:hAnsi="Book Antiqua"/>
          <w:sz w:val="24"/>
          <w:szCs w:val="24"/>
        </w:rPr>
        <w:t xml:space="preserve">have been </w:t>
      </w:r>
      <w:r>
        <w:rPr>
          <w:rFonts w:ascii="Book Antiqua" w:hAnsi="Book Antiqua"/>
          <w:sz w:val="24"/>
          <w:szCs w:val="24"/>
        </w:rPr>
        <w:t xml:space="preserve">surrounded </w:t>
      </w:r>
      <w:r w:rsidR="00DE3097">
        <w:rPr>
          <w:rFonts w:ascii="Book Antiqua" w:hAnsi="Book Antiqua"/>
          <w:sz w:val="24"/>
          <w:szCs w:val="24"/>
        </w:rPr>
        <w:t xml:space="preserve">by such </w:t>
      </w:r>
      <w:r>
        <w:rPr>
          <w:rFonts w:ascii="Book Antiqua" w:hAnsi="Book Antiqua"/>
          <w:sz w:val="24"/>
          <w:szCs w:val="24"/>
        </w:rPr>
        <w:t xml:space="preserve">capable people.  </w:t>
      </w:r>
      <w:r w:rsidR="00DE3097">
        <w:rPr>
          <w:rFonts w:ascii="Book Antiqua" w:hAnsi="Book Antiqua"/>
          <w:sz w:val="24"/>
          <w:szCs w:val="24"/>
        </w:rPr>
        <w:t xml:space="preserve">She closed by expressing her passion for the University of South Florida and thanked everyone for their support.  </w:t>
      </w:r>
    </w:p>
    <w:p w:rsidR="0023295C" w:rsidRDefault="0023295C" w:rsidP="00CF015E">
      <w:pPr>
        <w:pStyle w:val="NoSpacing"/>
        <w:tabs>
          <w:tab w:val="right" w:leader="dot" w:pos="9360"/>
        </w:tabs>
        <w:rPr>
          <w:rFonts w:ascii="Book Antiqua" w:hAnsi="Book Antiqua"/>
          <w:sz w:val="24"/>
          <w:szCs w:val="24"/>
          <w:u w:val="single"/>
        </w:rPr>
      </w:pPr>
    </w:p>
    <w:p w:rsidR="0023295C" w:rsidRPr="001C43C8" w:rsidRDefault="0023295C" w:rsidP="0023295C">
      <w:pPr>
        <w:pStyle w:val="NoSpacing"/>
        <w:numPr>
          <w:ilvl w:val="0"/>
          <w:numId w:val="2"/>
        </w:numPr>
        <w:tabs>
          <w:tab w:val="right" w:leader="dot" w:pos="9360"/>
        </w:tabs>
        <w:ind w:left="720" w:hanging="720"/>
        <w:rPr>
          <w:rFonts w:ascii="Book Antiqua" w:hAnsi="Book Antiqua"/>
          <w:sz w:val="24"/>
          <w:szCs w:val="24"/>
          <w:u w:val="single"/>
        </w:rPr>
      </w:pPr>
      <w:r w:rsidRPr="001C43C8">
        <w:rPr>
          <w:rFonts w:ascii="Book Antiqua" w:hAnsi="Book Antiqua"/>
          <w:sz w:val="24"/>
          <w:szCs w:val="24"/>
          <w:u w:val="single"/>
        </w:rPr>
        <w:t>Public Comment</w:t>
      </w:r>
    </w:p>
    <w:p w:rsidR="0023295C" w:rsidRPr="001C43C8" w:rsidRDefault="0023295C" w:rsidP="0023295C">
      <w:pPr>
        <w:pStyle w:val="NoSpacing"/>
        <w:tabs>
          <w:tab w:val="right" w:leader="dot" w:pos="9360"/>
        </w:tabs>
        <w:rPr>
          <w:rFonts w:ascii="Book Antiqua" w:hAnsi="Book Antiqua"/>
          <w:sz w:val="24"/>
          <w:szCs w:val="24"/>
        </w:rPr>
      </w:pPr>
    </w:p>
    <w:p w:rsidR="00920B0F" w:rsidRDefault="006040EF" w:rsidP="0023295C">
      <w:pPr>
        <w:pStyle w:val="NoSpacing"/>
        <w:tabs>
          <w:tab w:val="right" w:leader="dot" w:pos="9360"/>
        </w:tabs>
        <w:rPr>
          <w:rFonts w:ascii="Book Antiqua" w:hAnsi="Book Antiqua"/>
          <w:sz w:val="24"/>
          <w:szCs w:val="24"/>
        </w:rPr>
      </w:pPr>
      <w:r>
        <w:rPr>
          <w:rFonts w:ascii="Book Antiqua" w:hAnsi="Book Antiqua"/>
          <w:sz w:val="24"/>
          <w:szCs w:val="24"/>
        </w:rPr>
        <w:t xml:space="preserve">The Board received </w:t>
      </w:r>
      <w:r w:rsidR="0023295C">
        <w:rPr>
          <w:rFonts w:ascii="Book Antiqua" w:hAnsi="Book Antiqua"/>
          <w:sz w:val="24"/>
          <w:szCs w:val="24"/>
        </w:rPr>
        <w:t xml:space="preserve">two requests for public comment.  </w:t>
      </w:r>
      <w:r w:rsidR="00920B0F">
        <w:rPr>
          <w:rFonts w:ascii="Book Antiqua" w:hAnsi="Book Antiqua"/>
          <w:sz w:val="24"/>
          <w:szCs w:val="24"/>
        </w:rPr>
        <w:t>The first speaker was Mr. Steven Pearson, a National Life member of the Flo</w:t>
      </w:r>
      <w:r w:rsidR="00B47E5B">
        <w:rPr>
          <w:rFonts w:ascii="Book Antiqua" w:hAnsi="Book Antiqua"/>
          <w:sz w:val="24"/>
          <w:szCs w:val="24"/>
        </w:rPr>
        <w:t>rida Agricultural and</w:t>
      </w:r>
      <w:bookmarkStart w:id="0" w:name="_GoBack"/>
      <w:bookmarkEnd w:id="0"/>
      <w:r w:rsidR="00920B0F">
        <w:rPr>
          <w:rFonts w:ascii="Book Antiqua" w:hAnsi="Book Antiqua"/>
          <w:sz w:val="24"/>
          <w:szCs w:val="24"/>
        </w:rPr>
        <w:t xml:space="preserve"> Mechanical Alumni Assoc</w:t>
      </w:r>
      <w:r>
        <w:rPr>
          <w:rFonts w:ascii="Book Antiqua" w:hAnsi="Book Antiqua"/>
          <w:sz w:val="24"/>
          <w:szCs w:val="24"/>
        </w:rPr>
        <w:t xml:space="preserve">iation.  Mr. Pearson expressed </w:t>
      </w:r>
      <w:r w:rsidR="00920B0F">
        <w:rPr>
          <w:rFonts w:ascii="Book Antiqua" w:hAnsi="Book Antiqua"/>
          <w:sz w:val="24"/>
          <w:szCs w:val="24"/>
        </w:rPr>
        <w:t>concern over the FAMU Board of Trustees and the Board of Governors limiting enrollment at the university</w:t>
      </w:r>
      <w:r>
        <w:rPr>
          <w:rFonts w:ascii="Book Antiqua" w:hAnsi="Book Antiqua"/>
          <w:sz w:val="24"/>
          <w:szCs w:val="24"/>
        </w:rPr>
        <w:t>,</w:t>
      </w:r>
      <w:r w:rsidR="00920B0F">
        <w:rPr>
          <w:rFonts w:ascii="Book Antiqua" w:hAnsi="Book Antiqua"/>
          <w:sz w:val="24"/>
          <w:szCs w:val="24"/>
        </w:rPr>
        <w:t xml:space="preserve"> and the action taken by the FAMU Board of Trustees to reduce the number of students admitted under the profile mechanism from 20 to 15 percent.  He explained of the 11,000 applicants</w:t>
      </w:r>
      <w:r>
        <w:rPr>
          <w:rFonts w:ascii="Book Antiqua" w:hAnsi="Book Antiqua"/>
          <w:sz w:val="24"/>
          <w:szCs w:val="24"/>
        </w:rPr>
        <w:t xml:space="preserve"> for the next academic year</w:t>
      </w:r>
      <w:r w:rsidR="00920B0F">
        <w:rPr>
          <w:rFonts w:ascii="Book Antiqua" w:hAnsi="Book Antiqua"/>
          <w:sz w:val="24"/>
          <w:szCs w:val="24"/>
        </w:rPr>
        <w:t>, the university only plans to admit 1500 students.  He contends this limit on enrollment conflicts with the mission of the university to provide educational opportunities to students and in particular to African American students.  He requested the Board of Governors to not limit enrollment at FAMU.</w:t>
      </w:r>
    </w:p>
    <w:p w:rsidR="00920B0F" w:rsidRDefault="00920B0F" w:rsidP="0023295C">
      <w:pPr>
        <w:pStyle w:val="NoSpacing"/>
        <w:tabs>
          <w:tab w:val="right" w:leader="dot" w:pos="9360"/>
        </w:tabs>
        <w:rPr>
          <w:rFonts w:ascii="Book Antiqua" w:hAnsi="Book Antiqua"/>
          <w:sz w:val="24"/>
          <w:szCs w:val="24"/>
        </w:rPr>
      </w:pPr>
    </w:p>
    <w:p w:rsidR="0023295C" w:rsidRDefault="00920B0F" w:rsidP="0023295C">
      <w:pPr>
        <w:pStyle w:val="NoSpacing"/>
        <w:tabs>
          <w:tab w:val="right" w:leader="dot" w:pos="9360"/>
        </w:tabs>
        <w:rPr>
          <w:rFonts w:ascii="Book Antiqua" w:hAnsi="Book Antiqua"/>
          <w:sz w:val="24"/>
          <w:szCs w:val="24"/>
        </w:rPr>
      </w:pPr>
      <w:r>
        <w:rPr>
          <w:rFonts w:ascii="Book Antiqua" w:hAnsi="Book Antiqua"/>
          <w:sz w:val="24"/>
          <w:szCs w:val="24"/>
        </w:rPr>
        <w:t xml:space="preserve">Mr. James Ransom, representing the Tampa Organization of Black Affairs and the SMBG, was the next speaker.  Mr. Ransom </w:t>
      </w:r>
      <w:r w:rsidR="00C05EFB">
        <w:rPr>
          <w:rFonts w:ascii="Book Antiqua" w:hAnsi="Book Antiqua"/>
          <w:sz w:val="24"/>
          <w:szCs w:val="24"/>
        </w:rPr>
        <w:t xml:space="preserve">congratulated President Genshaft on her accomplishments and </w:t>
      </w:r>
      <w:r>
        <w:rPr>
          <w:rFonts w:ascii="Book Antiqua" w:hAnsi="Book Antiqua"/>
          <w:sz w:val="24"/>
          <w:szCs w:val="24"/>
        </w:rPr>
        <w:t xml:space="preserve">said he had previously met with Governor Brian Lamb when he was the chair of the University </w:t>
      </w:r>
      <w:proofErr w:type="gramStart"/>
      <w:r>
        <w:rPr>
          <w:rFonts w:ascii="Book Antiqua" w:hAnsi="Book Antiqua"/>
          <w:sz w:val="24"/>
          <w:szCs w:val="24"/>
        </w:rPr>
        <w:t>of South Florida Board of</w:t>
      </w:r>
      <w:proofErr w:type="gramEnd"/>
      <w:r>
        <w:rPr>
          <w:rFonts w:ascii="Book Antiqua" w:hAnsi="Book Antiqua"/>
          <w:sz w:val="24"/>
          <w:szCs w:val="24"/>
        </w:rPr>
        <w:t xml:space="preserve"> Trustees</w:t>
      </w:r>
      <w:r w:rsidR="00C05EFB">
        <w:rPr>
          <w:rFonts w:ascii="Book Antiqua" w:hAnsi="Book Antiqua"/>
          <w:sz w:val="24"/>
          <w:szCs w:val="24"/>
        </w:rPr>
        <w:t xml:space="preserve"> and President Genshaft about </w:t>
      </w:r>
      <w:r>
        <w:rPr>
          <w:rFonts w:ascii="Book Antiqua" w:hAnsi="Book Antiqua"/>
          <w:sz w:val="24"/>
          <w:szCs w:val="24"/>
        </w:rPr>
        <w:t>institut</w:t>
      </w:r>
      <w:r w:rsidR="00C05EFB">
        <w:rPr>
          <w:rFonts w:ascii="Book Antiqua" w:hAnsi="Book Antiqua"/>
          <w:sz w:val="24"/>
          <w:szCs w:val="24"/>
        </w:rPr>
        <w:t>ing</w:t>
      </w:r>
      <w:r>
        <w:rPr>
          <w:rFonts w:ascii="Book Antiqua" w:hAnsi="Book Antiqua"/>
          <w:sz w:val="24"/>
          <w:szCs w:val="24"/>
        </w:rPr>
        <w:t xml:space="preserve"> changes in </w:t>
      </w:r>
      <w:r w:rsidR="006040EF">
        <w:rPr>
          <w:rFonts w:ascii="Book Antiqua" w:hAnsi="Book Antiqua"/>
          <w:sz w:val="24"/>
          <w:szCs w:val="24"/>
        </w:rPr>
        <w:t>how</w:t>
      </w:r>
      <w:r>
        <w:rPr>
          <w:rFonts w:ascii="Book Antiqua" w:hAnsi="Book Antiqua"/>
          <w:sz w:val="24"/>
          <w:szCs w:val="24"/>
        </w:rPr>
        <w:t xml:space="preserve"> the university </w:t>
      </w:r>
      <w:r w:rsidR="00C05EFB">
        <w:rPr>
          <w:rFonts w:ascii="Book Antiqua" w:hAnsi="Book Antiqua"/>
          <w:sz w:val="24"/>
          <w:szCs w:val="24"/>
        </w:rPr>
        <w:t xml:space="preserve">spends money demographically by race and gender.  He explained the university is working on a program </w:t>
      </w:r>
      <w:r w:rsidR="006040EF">
        <w:rPr>
          <w:rFonts w:ascii="Book Antiqua" w:hAnsi="Book Antiqua"/>
          <w:sz w:val="24"/>
          <w:szCs w:val="24"/>
        </w:rPr>
        <w:t xml:space="preserve">but </w:t>
      </w:r>
      <w:r w:rsidR="00C05EFB">
        <w:rPr>
          <w:rFonts w:ascii="Book Antiqua" w:hAnsi="Book Antiqua"/>
          <w:sz w:val="24"/>
          <w:szCs w:val="24"/>
        </w:rPr>
        <w:t xml:space="preserve">at some point, </w:t>
      </w:r>
      <w:r w:rsidR="006040EF">
        <w:rPr>
          <w:rFonts w:ascii="Book Antiqua" w:hAnsi="Book Antiqua"/>
          <w:sz w:val="24"/>
          <w:szCs w:val="24"/>
        </w:rPr>
        <w:t>he and his organization</w:t>
      </w:r>
      <w:r w:rsidR="00C05EFB">
        <w:rPr>
          <w:rFonts w:ascii="Book Antiqua" w:hAnsi="Book Antiqua"/>
          <w:sz w:val="24"/>
          <w:szCs w:val="24"/>
        </w:rPr>
        <w:t xml:space="preserve"> would like to meet with the Board of Governors, the Legislature</w:t>
      </w:r>
      <w:r w:rsidR="006040EF">
        <w:rPr>
          <w:rFonts w:ascii="Book Antiqua" w:hAnsi="Book Antiqua"/>
          <w:sz w:val="24"/>
          <w:szCs w:val="24"/>
        </w:rPr>
        <w:t>,</w:t>
      </w:r>
      <w:r w:rsidR="00C05EFB">
        <w:rPr>
          <w:rFonts w:ascii="Book Antiqua" w:hAnsi="Book Antiqua"/>
          <w:sz w:val="24"/>
          <w:szCs w:val="24"/>
        </w:rPr>
        <w:t xml:space="preserve"> and the Governor to discuss policies, procedures, or changes in law regarding institutional expenditures and how to make them more transparent and accountable.  </w:t>
      </w:r>
      <w:r w:rsidR="006040EF">
        <w:rPr>
          <w:rFonts w:ascii="Book Antiqua" w:hAnsi="Book Antiqua"/>
          <w:sz w:val="24"/>
          <w:szCs w:val="24"/>
        </w:rPr>
        <w:t xml:space="preserve">In addition, </w:t>
      </w:r>
      <w:r w:rsidR="00C05EFB">
        <w:rPr>
          <w:rFonts w:ascii="Book Antiqua" w:hAnsi="Book Antiqua"/>
          <w:sz w:val="24"/>
          <w:szCs w:val="24"/>
        </w:rPr>
        <w:t xml:space="preserve">they would like to meet with the Board to discuss possible changes to presidential contracts.  He thanked the Board for its time. </w:t>
      </w:r>
    </w:p>
    <w:p w:rsidR="0023295C" w:rsidRPr="00EB2B8B" w:rsidRDefault="0023295C" w:rsidP="00EB2B8B">
      <w:pPr>
        <w:rPr>
          <w:rFonts w:ascii="Book Antiqua" w:hAnsi="Book Antiqua"/>
          <w:sz w:val="24"/>
          <w:szCs w:val="24"/>
          <w:u w:val="single"/>
        </w:rPr>
      </w:pPr>
    </w:p>
    <w:p w:rsidR="00EB2B8B" w:rsidRDefault="00EB2B8B" w:rsidP="001D3545">
      <w:pPr>
        <w:pStyle w:val="NoSpacing"/>
        <w:numPr>
          <w:ilvl w:val="0"/>
          <w:numId w:val="2"/>
        </w:numPr>
        <w:tabs>
          <w:tab w:val="right" w:leader="dot" w:pos="9360"/>
        </w:tabs>
        <w:ind w:left="720" w:hanging="720"/>
        <w:rPr>
          <w:rFonts w:ascii="Book Antiqua" w:hAnsi="Book Antiqua"/>
          <w:sz w:val="24"/>
          <w:szCs w:val="24"/>
          <w:u w:val="single"/>
        </w:rPr>
      </w:pPr>
      <w:r w:rsidRPr="00EB2B8B">
        <w:rPr>
          <w:rFonts w:ascii="Book Antiqua" w:hAnsi="Book Antiqua"/>
          <w:sz w:val="24"/>
          <w:szCs w:val="24"/>
          <w:u w:val="single"/>
        </w:rPr>
        <w:t xml:space="preserve">Board </w:t>
      </w:r>
      <w:r w:rsidR="006C1C46">
        <w:rPr>
          <w:rFonts w:ascii="Book Antiqua" w:hAnsi="Book Antiqua"/>
          <w:sz w:val="24"/>
          <w:szCs w:val="24"/>
          <w:u w:val="single"/>
        </w:rPr>
        <w:t xml:space="preserve">of Governors </w:t>
      </w:r>
      <w:r w:rsidRPr="00EB2B8B">
        <w:rPr>
          <w:rFonts w:ascii="Book Antiqua" w:hAnsi="Book Antiqua"/>
          <w:sz w:val="24"/>
          <w:szCs w:val="24"/>
          <w:u w:val="single"/>
        </w:rPr>
        <w:t>Self-Evaluation Survey Results</w:t>
      </w:r>
      <w:r>
        <w:rPr>
          <w:rFonts w:ascii="Book Antiqua" w:hAnsi="Book Antiqua"/>
          <w:sz w:val="24"/>
          <w:szCs w:val="24"/>
          <w:u w:val="single"/>
        </w:rPr>
        <w:br/>
      </w:r>
    </w:p>
    <w:p w:rsidR="00D05A8D" w:rsidRPr="00D05A8D" w:rsidRDefault="00D05A8D" w:rsidP="00D05A8D">
      <w:pPr>
        <w:pStyle w:val="NoSpacing"/>
        <w:tabs>
          <w:tab w:val="right" w:leader="dot" w:pos="9360"/>
        </w:tabs>
        <w:rPr>
          <w:rFonts w:ascii="Book Antiqua" w:hAnsi="Book Antiqua"/>
          <w:sz w:val="24"/>
          <w:szCs w:val="24"/>
        </w:rPr>
      </w:pPr>
      <w:r w:rsidRPr="00D05A8D">
        <w:rPr>
          <w:rFonts w:ascii="Book Antiqua" w:hAnsi="Book Antiqua"/>
          <w:sz w:val="24"/>
          <w:szCs w:val="24"/>
        </w:rPr>
        <w:t>Chai</w:t>
      </w:r>
      <w:r>
        <w:rPr>
          <w:rFonts w:ascii="Book Antiqua" w:hAnsi="Book Antiqua"/>
          <w:sz w:val="24"/>
          <w:szCs w:val="24"/>
        </w:rPr>
        <w:t>r Lautenbach recognized Dr. Tra</w:t>
      </w:r>
      <w:r w:rsidRPr="00D05A8D">
        <w:rPr>
          <w:rFonts w:ascii="Book Antiqua" w:hAnsi="Book Antiqua"/>
          <w:sz w:val="24"/>
          <w:szCs w:val="24"/>
        </w:rPr>
        <w:t xml:space="preserve">ki </w:t>
      </w:r>
      <w:r>
        <w:rPr>
          <w:rFonts w:ascii="Book Antiqua" w:hAnsi="Book Antiqua"/>
          <w:sz w:val="24"/>
          <w:szCs w:val="24"/>
        </w:rPr>
        <w:t xml:space="preserve">L. </w:t>
      </w:r>
      <w:r w:rsidRPr="00D05A8D">
        <w:rPr>
          <w:rFonts w:ascii="Book Antiqua" w:hAnsi="Book Antiqua"/>
          <w:sz w:val="24"/>
          <w:szCs w:val="24"/>
        </w:rPr>
        <w:t xml:space="preserve">Taylor </w:t>
      </w:r>
      <w:r w:rsidR="006C1C46">
        <w:rPr>
          <w:rFonts w:ascii="Book Antiqua" w:hAnsi="Book Antiqua"/>
          <w:sz w:val="24"/>
          <w:szCs w:val="24"/>
        </w:rPr>
        <w:t xml:space="preserve">to report on </w:t>
      </w:r>
      <w:r w:rsidRPr="00D05A8D">
        <w:rPr>
          <w:rFonts w:ascii="Book Antiqua" w:hAnsi="Book Antiqua"/>
          <w:sz w:val="24"/>
          <w:szCs w:val="24"/>
        </w:rPr>
        <w:t xml:space="preserve">the Board </w:t>
      </w:r>
      <w:r w:rsidR="006C1C46">
        <w:rPr>
          <w:rFonts w:ascii="Book Antiqua" w:hAnsi="Book Antiqua"/>
          <w:sz w:val="24"/>
          <w:szCs w:val="24"/>
        </w:rPr>
        <w:t xml:space="preserve">of Governors </w:t>
      </w:r>
      <w:r w:rsidRPr="00D05A8D">
        <w:rPr>
          <w:rFonts w:ascii="Book Antiqua" w:hAnsi="Book Antiqua"/>
          <w:sz w:val="24"/>
          <w:szCs w:val="24"/>
        </w:rPr>
        <w:t>Self Evaluation Survey results.</w:t>
      </w:r>
      <w:r w:rsidR="006C1C46">
        <w:rPr>
          <w:rFonts w:ascii="Book Antiqua" w:hAnsi="Book Antiqua"/>
          <w:sz w:val="24"/>
          <w:szCs w:val="24"/>
        </w:rPr>
        <w:t xml:space="preserve">  </w:t>
      </w:r>
      <w:r w:rsidR="0097281E">
        <w:rPr>
          <w:rFonts w:ascii="Book Antiqua" w:hAnsi="Book Antiqua"/>
          <w:sz w:val="24"/>
          <w:szCs w:val="24"/>
        </w:rPr>
        <w:t>Dr. Taylor</w:t>
      </w:r>
      <w:r w:rsidR="006C1C46">
        <w:rPr>
          <w:rFonts w:ascii="Book Antiqua" w:hAnsi="Book Antiqua"/>
          <w:sz w:val="24"/>
          <w:szCs w:val="24"/>
        </w:rPr>
        <w:t xml:space="preserve"> </w:t>
      </w:r>
      <w:r w:rsidR="0097281E">
        <w:rPr>
          <w:rFonts w:ascii="Book Antiqua" w:hAnsi="Book Antiqua"/>
          <w:sz w:val="24"/>
          <w:szCs w:val="24"/>
        </w:rPr>
        <w:t>presented information on the strengths and areas for improvement identified by members</w:t>
      </w:r>
      <w:r w:rsidR="006040EF">
        <w:rPr>
          <w:rFonts w:ascii="Book Antiqua" w:hAnsi="Book Antiqua"/>
          <w:sz w:val="24"/>
          <w:szCs w:val="24"/>
        </w:rPr>
        <w:t xml:space="preserve"> in response to the survey</w:t>
      </w:r>
      <w:r w:rsidR="0097281E">
        <w:rPr>
          <w:rFonts w:ascii="Book Antiqua" w:hAnsi="Book Antiqua"/>
          <w:sz w:val="24"/>
          <w:szCs w:val="24"/>
        </w:rPr>
        <w:t>.  A</w:t>
      </w:r>
      <w:r w:rsidR="006040EF">
        <w:rPr>
          <w:rFonts w:ascii="Book Antiqua" w:hAnsi="Book Antiqua"/>
          <w:sz w:val="24"/>
          <w:szCs w:val="24"/>
        </w:rPr>
        <w:t xml:space="preserve">ll respondents agreed </w:t>
      </w:r>
      <w:r w:rsidR="006C1C46">
        <w:rPr>
          <w:rFonts w:ascii="Book Antiqua" w:hAnsi="Book Antiqua"/>
          <w:sz w:val="24"/>
          <w:szCs w:val="24"/>
        </w:rPr>
        <w:t xml:space="preserve">or strongly agreed the Board adheres to a code of ethics; advocates system interests to state agencies and legislators; is knowledgeable about state and regional higher education needs and university missions; monitors the effectiveness </w:t>
      </w:r>
      <w:r w:rsidR="0097281E">
        <w:rPr>
          <w:rFonts w:ascii="Book Antiqua" w:hAnsi="Book Antiqua"/>
          <w:sz w:val="24"/>
          <w:szCs w:val="24"/>
        </w:rPr>
        <w:t xml:space="preserve">of the universities in fulfilling their missions </w:t>
      </w:r>
      <w:r w:rsidR="006C1C46">
        <w:rPr>
          <w:rFonts w:ascii="Book Antiqua" w:hAnsi="Book Antiqua"/>
          <w:sz w:val="24"/>
          <w:szCs w:val="24"/>
        </w:rPr>
        <w:t xml:space="preserve">through accountability and strategic planning measures; and promotes an environment where members feel engaged and empowered to raise issues for discussion.  She noted members identified the following areas for improvement:  </w:t>
      </w:r>
      <w:r w:rsidR="0097281E">
        <w:rPr>
          <w:rFonts w:ascii="Book Antiqua" w:hAnsi="Book Antiqua"/>
          <w:sz w:val="24"/>
          <w:szCs w:val="24"/>
        </w:rPr>
        <w:t xml:space="preserve">the need to increase the understanding of university fiscal conditions and enhance fiscal oversight; increase the authority of and interactions with the </w:t>
      </w:r>
      <w:r w:rsidR="0097281E">
        <w:rPr>
          <w:rFonts w:ascii="Book Antiqua" w:hAnsi="Book Antiqua"/>
          <w:sz w:val="24"/>
          <w:szCs w:val="24"/>
        </w:rPr>
        <w:lastRenderedPageBreak/>
        <w:t xml:space="preserve">Chancellor; and expand policy centric discussions.  In response to what the Board should accomplish in the next two years, members recommended expanding their understanding of each university’s specific needs; enhancing training experiences and interactions with university trustees; ensuring workforce needs are met; and continued focus on improving graduation rates. </w:t>
      </w:r>
    </w:p>
    <w:p w:rsidR="00D05A8D" w:rsidRDefault="00D05A8D" w:rsidP="00D05A8D">
      <w:pPr>
        <w:pStyle w:val="NoSpacing"/>
        <w:tabs>
          <w:tab w:val="right" w:leader="dot" w:pos="9360"/>
        </w:tabs>
        <w:rPr>
          <w:rFonts w:ascii="Book Antiqua" w:hAnsi="Book Antiqua"/>
          <w:sz w:val="24"/>
          <w:szCs w:val="24"/>
          <w:u w:val="single"/>
        </w:rPr>
      </w:pPr>
    </w:p>
    <w:p w:rsidR="00D44C8A" w:rsidRPr="00950C42" w:rsidRDefault="0091651E" w:rsidP="001D3545">
      <w:pPr>
        <w:pStyle w:val="NoSpacing"/>
        <w:numPr>
          <w:ilvl w:val="0"/>
          <w:numId w:val="2"/>
        </w:numPr>
        <w:tabs>
          <w:tab w:val="right" w:leader="dot" w:pos="9360"/>
        </w:tabs>
        <w:ind w:left="720" w:hanging="720"/>
        <w:rPr>
          <w:rFonts w:ascii="Book Antiqua" w:hAnsi="Book Antiqua"/>
          <w:sz w:val="24"/>
          <w:szCs w:val="24"/>
          <w:u w:val="single"/>
        </w:rPr>
      </w:pPr>
      <w:r w:rsidRPr="00950C42">
        <w:rPr>
          <w:rFonts w:ascii="Book Antiqua" w:hAnsi="Book Antiqua"/>
          <w:sz w:val="24"/>
          <w:szCs w:val="24"/>
          <w:u w:val="single"/>
        </w:rPr>
        <w:t>C</w:t>
      </w:r>
      <w:r w:rsidR="001D3545" w:rsidRPr="00950C42">
        <w:rPr>
          <w:rFonts w:ascii="Book Antiqua" w:hAnsi="Book Antiqua"/>
          <w:sz w:val="24"/>
          <w:szCs w:val="24"/>
          <w:u w:val="single"/>
        </w:rPr>
        <w:t xml:space="preserve">onfirmation of Reappointment of President for </w:t>
      </w:r>
      <w:r w:rsidR="0024403D">
        <w:rPr>
          <w:rFonts w:ascii="Book Antiqua" w:hAnsi="Book Antiqua"/>
          <w:sz w:val="24"/>
          <w:szCs w:val="24"/>
          <w:u w:val="single"/>
        </w:rPr>
        <w:t>Florida Polytechnic University</w:t>
      </w:r>
    </w:p>
    <w:p w:rsidR="0091651E" w:rsidRPr="00950C42" w:rsidRDefault="0091651E" w:rsidP="0091651E">
      <w:pPr>
        <w:pStyle w:val="NoSpacing"/>
        <w:tabs>
          <w:tab w:val="right" w:leader="dot" w:pos="9360"/>
        </w:tabs>
        <w:ind w:left="720"/>
        <w:rPr>
          <w:rFonts w:ascii="Book Antiqua" w:hAnsi="Book Antiqua"/>
          <w:sz w:val="24"/>
          <w:szCs w:val="24"/>
          <w:u w:val="single"/>
        </w:rPr>
      </w:pPr>
    </w:p>
    <w:p w:rsidR="00720180" w:rsidRDefault="0091651E" w:rsidP="0024403D">
      <w:pPr>
        <w:pStyle w:val="NoSpacing"/>
        <w:tabs>
          <w:tab w:val="right" w:leader="dot" w:pos="9360"/>
        </w:tabs>
        <w:rPr>
          <w:rFonts w:ascii="Book Antiqua" w:hAnsi="Book Antiqua"/>
          <w:sz w:val="24"/>
          <w:szCs w:val="24"/>
        </w:rPr>
      </w:pPr>
      <w:r w:rsidRPr="00950C42">
        <w:rPr>
          <w:rFonts w:ascii="Book Antiqua" w:hAnsi="Book Antiqua"/>
          <w:sz w:val="24"/>
          <w:szCs w:val="24"/>
        </w:rPr>
        <w:t>Chair Lautenb</w:t>
      </w:r>
      <w:r w:rsidR="00F9337B" w:rsidRPr="00950C42">
        <w:rPr>
          <w:rFonts w:ascii="Book Antiqua" w:hAnsi="Book Antiqua"/>
          <w:sz w:val="24"/>
          <w:szCs w:val="24"/>
        </w:rPr>
        <w:t>ach recognized</w:t>
      </w:r>
      <w:r w:rsidRPr="00950C42">
        <w:rPr>
          <w:rFonts w:ascii="Book Antiqua" w:hAnsi="Book Antiqua"/>
          <w:sz w:val="24"/>
          <w:szCs w:val="24"/>
        </w:rPr>
        <w:t xml:space="preserve"> Mr. </w:t>
      </w:r>
      <w:r w:rsidR="0024403D">
        <w:rPr>
          <w:rFonts w:ascii="Book Antiqua" w:hAnsi="Book Antiqua"/>
          <w:sz w:val="24"/>
          <w:szCs w:val="24"/>
        </w:rPr>
        <w:t>Don Wilson</w:t>
      </w:r>
      <w:r w:rsidRPr="00950C42">
        <w:rPr>
          <w:rFonts w:ascii="Book Antiqua" w:hAnsi="Book Antiqua"/>
          <w:sz w:val="24"/>
          <w:szCs w:val="24"/>
        </w:rPr>
        <w:t xml:space="preserve">, Chair of the Florida </w:t>
      </w:r>
      <w:r w:rsidR="0024403D">
        <w:rPr>
          <w:rFonts w:ascii="Book Antiqua" w:hAnsi="Book Antiqua"/>
          <w:sz w:val="24"/>
          <w:szCs w:val="24"/>
        </w:rPr>
        <w:t>Polytechnic University</w:t>
      </w:r>
      <w:r w:rsidRPr="00950C42">
        <w:rPr>
          <w:rFonts w:ascii="Book Antiqua" w:hAnsi="Book Antiqua"/>
          <w:sz w:val="24"/>
          <w:szCs w:val="24"/>
        </w:rPr>
        <w:t xml:space="preserve"> Board of Trustees, to present Dr. </w:t>
      </w:r>
      <w:r w:rsidR="006C457B">
        <w:rPr>
          <w:rFonts w:ascii="Book Antiqua" w:hAnsi="Book Antiqua"/>
          <w:sz w:val="24"/>
          <w:szCs w:val="24"/>
        </w:rPr>
        <w:t>Randy Avent</w:t>
      </w:r>
      <w:r w:rsidRPr="00950C42">
        <w:rPr>
          <w:rFonts w:ascii="Book Antiqua" w:hAnsi="Book Antiqua"/>
          <w:sz w:val="24"/>
          <w:szCs w:val="24"/>
        </w:rPr>
        <w:t xml:space="preserve"> for confirmation of his reappointment as President.  </w:t>
      </w:r>
      <w:r w:rsidR="007E1365">
        <w:rPr>
          <w:rFonts w:ascii="Book Antiqua" w:hAnsi="Book Antiqua"/>
          <w:sz w:val="24"/>
          <w:szCs w:val="24"/>
        </w:rPr>
        <w:t xml:space="preserve">Mr. Wilson stated he was pleased to recommend the extension of Dr. </w:t>
      </w:r>
      <w:proofErr w:type="spellStart"/>
      <w:r w:rsidR="007E1365">
        <w:rPr>
          <w:rFonts w:ascii="Book Antiqua" w:hAnsi="Book Antiqua"/>
          <w:sz w:val="24"/>
          <w:szCs w:val="24"/>
        </w:rPr>
        <w:t>Avent’s</w:t>
      </w:r>
      <w:proofErr w:type="spellEnd"/>
      <w:r w:rsidR="007E1365">
        <w:rPr>
          <w:rFonts w:ascii="Book Antiqua" w:hAnsi="Book Antiqua"/>
          <w:sz w:val="24"/>
          <w:szCs w:val="24"/>
        </w:rPr>
        <w:t xml:space="preserve"> contract to the Board for confirmation</w:t>
      </w:r>
      <w:r w:rsidR="00720180">
        <w:rPr>
          <w:rFonts w:ascii="Book Antiqua" w:hAnsi="Book Antiqua"/>
          <w:sz w:val="24"/>
          <w:szCs w:val="24"/>
        </w:rPr>
        <w:t xml:space="preserve">.  The Florida Polytechnic University Board of Trustees voted unanimously to extend Dr. </w:t>
      </w:r>
      <w:proofErr w:type="spellStart"/>
      <w:r w:rsidR="00720180">
        <w:rPr>
          <w:rFonts w:ascii="Book Antiqua" w:hAnsi="Book Antiqua"/>
          <w:sz w:val="24"/>
          <w:szCs w:val="24"/>
        </w:rPr>
        <w:t>Avent’s</w:t>
      </w:r>
      <w:proofErr w:type="spellEnd"/>
      <w:r w:rsidR="00720180">
        <w:rPr>
          <w:rFonts w:ascii="Book Antiqua" w:hAnsi="Book Antiqua"/>
          <w:sz w:val="24"/>
          <w:szCs w:val="24"/>
        </w:rPr>
        <w:t xml:space="preserve"> contract through July 6, 2020</w:t>
      </w:r>
      <w:r w:rsidR="007E1365">
        <w:rPr>
          <w:rFonts w:ascii="Book Antiqua" w:hAnsi="Book Antiqua"/>
          <w:sz w:val="24"/>
          <w:szCs w:val="24"/>
        </w:rPr>
        <w:t xml:space="preserve">.  </w:t>
      </w:r>
    </w:p>
    <w:p w:rsidR="00720180" w:rsidRDefault="00720180" w:rsidP="0024403D">
      <w:pPr>
        <w:pStyle w:val="NoSpacing"/>
        <w:tabs>
          <w:tab w:val="right" w:leader="dot" w:pos="9360"/>
        </w:tabs>
        <w:rPr>
          <w:rFonts w:ascii="Book Antiqua" w:hAnsi="Book Antiqua"/>
          <w:sz w:val="24"/>
          <w:szCs w:val="24"/>
        </w:rPr>
      </w:pPr>
    </w:p>
    <w:p w:rsidR="0098626B" w:rsidRDefault="007E1365" w:rsidP="0024403D">
      <w:pPr>
        <w:pStyle w:val="NoSpacing"/>
        <w:tabs>
          <w:tab w:val="right" w:leader="dot" w:pos="9360"/>
        </w:tabs>
        <w:rPr>
          <w:rFonts w:ascii="Book Antiqua" w:hAnsi="Book Antiqua"/>
          <w:sz w:val="24"/>
          <w:szCs w:val="24"/>
        </w:rPr>
      </w:pPr>
      <w:r>
        <w:rPr>
          <w:rFonts w:ascii="Book Antiqua" w:hAnsi="Book Antiqua"/>
          <w:sz w:val="24"/>
          <w:szCs w:val="24"/>
        </w:rPr>
        <w:t xml:space="preserve">For the benefit of new members on the Board, Mr. Wilson provided an overview of Dr. </w:t>
      </w:r>
      <w:proofErr w:type="spellStart"/>
      <w:r>
        <w:rPr>
          <w:rFonts w:ascii="Book Antiqua" w:hAnsi="Book Antiqua"/>
          <w:sz w:val="24"/>
          <w:szCs w:val="24"/>
        </w:rPr>
        <w:t>Avent’s</w:t>
      </w:r>
      <w:proofErr w:type="spellEnd"/>
      <w:r>
        <w:rPr>
          <w:rFonts w:ascii="Book Antiqua" w:hAnsi="Book Antiqua"/>
          <w:sz w:val="24"/>
          <w:szCs w:val="24"/>
        </w:rPr>
        <w:t xml:space="preserve"> educational and employment background and invited members to read the lengthy recitation of Dr. </w:t>
      </w:r>
      <w:proofErr w:type="spellStart"/>
      <w:r>
        <w:rPr>
          <w:rFonts w:ascii="Book Antiqua" w:hAnsi="Book Antiqua"/>
          <w:sz w:val="24"/>
          <w:szCs w:val="24"/>
        </w:rPr>
        <w:t>Avent’s</w:t>
      </w:r>
      <w:proofErr w:type="spellEnd"/>
      <w:r>
        <w:rPr>
          <w:rFonts w:ascii="Book Antiqua" w:hAnsi="Book Antiqua"/>
          <w:sz w:val="24"/>
          <w:szCs w:val="24"/>
        </w:rPr>
        <w:t xml:space="preserve"> accomplishments that w</w:t>
      </w:r>
      <w:r w:rsidR="003E457E">
        <w:rPr>
          <w:rFonts w:ascii="Book Antiqua" w:hAnsi="Book Antiqua"/>
          <w:sz w:val="24"/>
          <w:szCs w:val="24"/>
        </w:rPr>
        <w:t>as</w:t>
      </w:r>
      <w:r>
        <w:rPr>
          <w:rFonts w:ascii="Book Antiqua" w:hAnsi="Book Antiqua"/>
          <w:sz w:val="24"/>
          <w:szCs w:val="24"/>
        </w:rPr>
        <w:t xml:space="preserve"> submitted with the request for confirmation.  </w:t>
      </w:r>
      <w:r w:rsidR="003E457E">
        <w:rPr>
          <w:rFonts w:ascii="Book Antiqua" w:hAnsi="Book Antiqua"/>
          <w:sz w:val="24"/>
          <w:szCs w:val="24"/>
        </w:rPr>
        <w:t>W</w:t>
      </w:r>
      <w:r>
        <w:rPr>
          <w:rFonts w:ascii="Book Antiqua" w:hAnsi="Book Antiqua"/>
          <w:sz w:val="24"/>
          <w:szCs w:val="24"/>
        </w:rPr>
        <w:t xml:space="preserve">hen building a new institution from the ground up, </w:t>
      </w:r>
      <w:r w:rsidR="003E457E">
        <w:rPr>
          <w:rFonts w:ascii="Book Antiqua" w:hAnsi="Book Antiqua"/>
          <w:sz w:val="24"/>
          <w:szCs w:val="24"/>
        </w:rPr>
        <w:t xml:space="preserve">he noted </w:t>
      </w:r>
      <w:r>
        <w:rPr>
          <w:rFonts w:ascii="Book Antiqua" w:hAnsi="Book Antiqua"/>
          <w:sz w:val="24"/>
          <w:szCs w:val="24"/>
        </w:rPr>
        <w:t xml:space="preserve">new accomplishments occur each day.  For example, Dr. Avent was with Governor DeSantis this morning at a ribbon-cutting ceremony for the new </w:t>
      </w:r>
      <w:proofErr w:type="spellStart"/>
      <w:r>
        <w:rPr>
          <w:rFonts w:ascii="Book Antiqua" w:hAnsi="Book Antiqua"/>
          <w:sz w:val="24"/>
          <w:szCs w:val="24"/>
        </w:rPr>
        <w:t>SunTrax</w:t>
      </w:r>
      <w:proofErr w:type="spellEnd"/>
      <w:r>
        <w:rPr>
          <w:rFonts w:ascii="Book Antiqua" w:hAnsi="Book Antiqua"/>
          <w:sz w:val="24"/>
          <w:szCs w:val="24"/>
        </w:rPr>
        <w:t xml:space="preserve"> facility</w:t>
      </w:r>
      <w:r w:rsidR="00AA273E">
        <w:rPr>
          <w:rFonts w:ascii="Book Antiqua" w:hAnsi="Book Antiqua"/>
          <w:sz w:val="24"/>
          <w:szCs w:val="24"/>
        </w:rPr>
        <w:t>, located next to the Florida Polytechnic campus</w:t>
      </w:r>
      <w:r w:rsidR="00720180">
        <w:rPr>
          <w:rFonts w:ascii="Book Antiqua" w:hAnsi="Book Antiqua"/>
          <w:sz w:val="24"/>
          <w:szCs w:val="24"/>
        </w:rPr>
        <w:t>,</w:t>
      </w:r>
      <w:r w:rsidR="00AA273E">
        <w:rPr>
          <w:rFonts w:ascii="Book Antiqua" w:hAnsi="Book Antiqua"/>
          <w:sz w:val="24"/>
          <w:szCs w:val="24"/>
        </w:rPr>
        <w:t xml:space="preserve"> </w:t>
      </w:r>
      <w:r w:rsidR="003E457E">
        <w:rPr>
          <w:rFonts w:ascii="Book Antiqua" w:hAnsi="Book Antiqua"/>
          <w:sz w:val="24"/>
          <w:szCs w:val="24"/>
        </w:rPr>
        <w:t xml:space="preserve">which </w:t>
      </w:r>
      <w:r w:rsidR="00AA273E">
        <w:rPr>
          <w:rFonts w:ascii="Book Antiqua" w:hAnsi="Book Antiqua"/>
          <w:sz w:val="24"/>
          <w:szCs w:val="24"/>
        </w:rPr>
        <w:t xml:space="preserve">will serve as a research and development hub for autonomous vehicles and roadway design.  </w:t>
      </w:r>
      <w:r w:rsidR="003E457E">
        <w:rPr>
          <w:rFonts w:ascii="Book Antiqua" w:hAnsi="Book Antiqua"/>
          <w:sz w:val="24"/>
          <w:szCs w:val="24"/>
        </w:rPr>
        <w:t xml:space="preserve">Mr. Wilson said Florida Polytechnic will be </w:t>
      </w:r>
      <w:r w:rsidR="00720180">
        <w:rPr>
          <w:rFonts w:ascii="Book Antiqua" w:hAnsi="Book Antiqua"/>
          <w:sz w:val="24"/>
          <w:szCs w:val="24"/>
        </w:rPr>
        <w:t xml:space="preserve">an active participant in </w:t>
      </w:r>
      <w:r w:rsidR="003E457E">
        <w:rPr>
          <w:rFonts w:ascii="Book Antiqua" w:hAnsi="Book Antiqua"/>
          <w:sz w:val="24"/>
          <w:szCs w:val="24"/>
        </w:rPr>
        <w:t xml:space="preserve">that research and development.  </w:t>
      </w:r>
      <w:r w:rsidR="00720180">
        <w:rPr>
          <w:rFonts w:ascii="Book Antiqua" w:hAnsi="Book Antiqua"/>
          <w:sz w:val="24"/>
          <w:szCs w:val="24"/>
        </w:rPr>
        <w:t xml:space="preserve">Mr. Wilson requested the Board to confirm the extension of Dr. </w:t>
      </w:r>
      <w:proofErr w:type="spellStart"/>
      <w:r w:rsidR="00720180">
        <w:rPr>
          <w:rFonts w:ascii="Book Antiqua" w:hAnsi="Book Antiqua"/>
          <w:sz w:val="24"/>
          <w:szCs w:val="24"/>
        </w:rPr>
        <w:t>Avent’s</w:t>
      </w:r>
      <w:proofErr w:type="spellEnd"/>
      <w:r w:rsidR="00720180">
        <w:rPr>
          <w:rFonts w:ascii="Book Antiqua" w:hAnsi="Book Antiqua"/>
          <w:sz w:val="24"/>
          <w:szCs w:val="24"/>
        </w:rPr>
        <w:t xml:space="preserve"> contract. </w:t>
      </w:r>
    </w:p>
    <w:p w:rsidR="00CF01F5" w:rsidRDefault="00CF01F5" w:rsidP="0091651E">
      <w:pPr>
        <w:pStyle w:val="NoSpacing"/>
        <w:tabs>
          <w:tab w:val="right" w:leader="dot" w:pos="9360"/>
        </w:tabs>
        <w:rPr>
          <w:rFonts w:ascii="Book Antiqua" w:hAnsi="Book Antiqua"/>
          <w:sz w:val="24"/>
          <w:szCs w:val="24"/>
        </w:rPr>
      </w:pPr>
    </w:p>
    <w:p w:rsidR="00CF01F5" w:rsidRDefault="00CF01F5" w:rsidP="0091651E">
      <w:pPr>
        <w:pStyle w:val="NoSpacing"/>
        <w:tabs>
          <w:tab w:val="right" w:leader="dot" w:pos="9360"/>
        </w:tabs>
        <w:rPr>
          <w:rFonts w:ascii="Book Antiqua" w:hAnsi="Book Antiqua"/>
          <w:sz w:val="24"/>
          <w:szCs w:val="24"/>
        </w:rPr>
      </w:pPr>
      <w:r>
        <w:rPr>
          <w:rFonts w:ascii="Book Antiqua" w:hAnsi="Book Antiqua"/>
          <w:sz w:val="24"/>
          <w:szCs w:val="24"/>
        </w:rPr>
        <w:t xml:space="preserve">Chair Lautenbach called for a motion to confirm Dr. </w:t>
      </w:r>
      <w:r w:rsidR="006C457B">
        <w:rPr>
          <w:rFonts w:ascii="Book Antiqua" w:hAnsi="Book Antiqua"/>
          <w:sz w:val="24"/>
          <w:szCs w:val="24"/>
        </w:rPr>
        <w:t>Avent.  Mr. Tripp</w:t>
      </w:r>
      <w:r>
        <w:rPr>
          <w:rFonts w:ascii="Book Antiqua" w:hAnsi="Book Antiqua"/>
          <w:sz w:val="24"/>
          <w:szCs w:val="24"/>
        </w:rPr>
        <w:t xml:space="preserve"> made the motion, which was seconded by Mr. </w:t>
      </w:r>
      <w:r w:rsidR="006C457B">
        <w:rPr>
          <w:rFonts w:ascii="Book Antiqua" w:hAnsi="Book Antiqua"/>
          <w:sz w:val="24"/>
          <w:szCs w:val="24"/>
        </w:rPr>
        <w:t>Huizenga</w:t>
      </w:r>
      <w:r>
        <w:rPr>
          <w:rFonts w:ascii="Book Antiqua" w:hAnsi="Book Antiqua"/>
          <w:sz w:val="24"/>
          <w:szCs w:val="24"/>
        </w:rPr>
        <w:t xml:space="preserve"> and the members </w:t>
      </w:r>
      <w:r w:rsidR="00FC53A7">
        <w:rPr>
          <w:rFonts w:ascii="Book Antiqua" w:hAnsi="Book Antiqua"/>
          <w:sz w:val="24"/>
          <w:szCs w:val="24"/>
        </w:rPr>
        <w:t xml:space="preserve">present </w:t>
      </w:r>
      <w:r>
        <w:rPr>
          <w:rFonts w:ascii="Book Antiqua" w:hAnsi="Book Antiqua"/>
          <w:sz w:val="24"/>
          <w:szCs w:val="24"/>
        </w:rPr>
        <w:t xml:space="preserve">concurred unanimously.  </w:t>
      </w:r>
    </w:p>
    <w:p w:rsidR="00A5186B" w:rsidRPr="0091651E" w:rsidRDefault="00A5186B" w:rsidP="0091651E">
      <w:pPr>
        <w:pStyle w:val="NoSpacing"/>
        <w:tabs>
          <w:tab w:val="right" w:leader="dot" w:pos="9360"/>
        </w:tabs>
        <w:rPr>
          <w:rFonts w:ascii="Book Antiqua" w:hAnsi="Book Antiqua"/>
          <w:sz w:val="24"/>
          <w:szCs w:val="24"/>
        </w:rPr>
      </w:pPr>
    </w:p>
    <w:p w:rsidR="00627EE4" w:rsidRPr="00F1154A" w:rsidRDefault="00627EE4" w:rsidP="006B4B39">
      <w:pPr>
        <w:pStyle w:val="NoSpacing"/>
        <w:tabs>
          <w:tab w:val="right" w:leader="dot" w:pos="9360"/>
        </w:tabs>
        <w:ind w:left="720" w:hanging="720"/>
        <w:rPr>
          <w:rFonts w:ascii="Book Antiqua" w:hAnsi="Book Antiqua"/>
          <w:sz w:val="24"/>
          <w:szCs w:val="24"/>
        </w:rPr>
      </w:pPr>
    </w:p>
    <w:p w:rsidR="00E53BE7" w:rsidRDefault="0024403D" w:rsidP="001D3545">
      <w:pPr>
        <w:pStyle w:val="NoSpacing"/>
        <w:numPr>
          <w:ilvl w:val="0"/>
          <w:numId w:val="2"/>
        </w:numPr>
        <w:tabs>
          <w:tab w:val="right" w:leader="dot" w:pos="9360"/>
        </w:tabs>
        <w:ind w:left="720" w:hanging="720"/>
        <w:rPr>
          <w:rFonts w:ascii="Book Antiqua" w:hAnsi="Book Antiqua"/>
          <w:sz w:val="24"/>
          <w:szCs w:val="24"/>
          <w:u w:val="single"/>
        </w:rPr>
      </w:pPr>
      <w:r>
        <w:rPr>
          <w:rFonts w:ascii="Book Antiqua" w:hAnsi="Book Antiqua"/>
          <w:sz w:val="24"/>
          <w:szCs w:val="24"/>
          <w:u w:val="single"/>
        </w:rPr>
        <w:t>Confirmation of Rea</w:t>
      </w:r>
      <w:r w:rsidR="001D3545" w:rsidRPr="001D3545">
        <w:rPr>
          <w:rFonts w:ascii="Book Antiqua" w:hAnsi="Book Antiqua"/>
          <w:sz w:val="24"/>
          <w:szCs w:val="24"/>
          <w:u w:val="single"/>
        </w:rPr>
        <w:t xml:space="preserve">ppointment of </w:t>
      </w:r>
      <w:r>
        <w:rPr>
          <w:rFonts w:ascii="Book Antiqua" w:hAnsi="Book Antiqua"/>
          <w:sz w:val="24"/>
          <w:szCs w:val="24"/>
          <w:u w:val="single"/>
        </w:rPr>
        <w:t>President for New College of Florida</w:t>
      </w:r>
    </w:p>
    <w:p w:rsidR="00E53BE7" w:rsidRDefault="00E53BE7" w:rsidP="00E53BE7">
      <w:pPr>
        <w:pStyle w:val="NoSpacing"/>
        <w:tabs>
          <w:tab w:val="right" w:leader="dot" w:pos="9360"/>
        </w:tabs>
        <w:rPr>
          <w:rFonts w:ascii="Book Antiqua" w:hAnsi="Book Antiqua"/>
          <w:sz w:val="24"/>
          <w:szCs w:val="24"/>
          <w:u w:val="single"/>
        </w:rPr>
      </w:pPr>
    </w:p>
    <w:p w:rsidR="009479E0" w:rsidRDefault="00E53BE7" w:rsidP="007E1365">
      <w:pPr>
        <w:pStyle w:val="NoSpacing"/>
        <w:tabs>
          <w:tab w:val="right" w:leader="dot" w:pos="9360"/>
        </w:tabs>
        <w:rPr>
          <w:rFonts w:ascii="Book Antiqua" w:hAnsi="Book Antiqua"/>
          <w:sz w:val="24"/>
          <w:szCs w:val="24"/>
        </w:rPr>
      </w:pPr>
      <w:r>
        <w:rPr>
          <w:rFonts w:ascii="Book Antiqua" w:hAnsi="Book Antiqua"/>
          <w:sz w:val="24"/>
          <w:szCs w:val="24"/>
        </w:rPr>
        <w:t xml:space="preserve">Chair Lautenbach recognized Mr. </w:t>
      </w:r>
      <w:r w:rsidR="0024403D">
        <w:rPr>
          <w:rFonts w:ascii="Book Antiqua" w:hAnsi="Book Antiqua"/>
          <w:sz w:val="24"/>
          <w:szCs w:val="24"/>
        </w:rPr>
        <w:t>Felice Schulaner</w:t>
      </w:r>
      <w:r>
        <w:rPr>
          <w:rFonts w:ascii="Book Antiqua" w:hAnsi="Book Antiqua"/>
          <w:sz w:val="24"/>
          <w:szCs w:val="24"/>
        </w:rPr>
        <w:t xml:space="preserve">, Chair of the </w:t>
      </w:r>
      <w:r w:rsidR="0024403D">
        <w:rPr>
          <w:rFonts w:ascii="Book Antiqua" w:hAnsi="Book Antiqua"/>
          <w:sz w:val="24"/>
          <w:szCs w:val="24"/>
        </w:rPr>
        <w:t>New College of</w:t>
      </w:r>
      <w:r>
        <w:rPr>
          <w:rFonts w:ascii="Book Antiqua" w:hAnsi="Book Antiqua"/>
          <w:sz w:val="24"/>
          <w:szCs w:val="24"/>
        </w:rPr>
        <w:t xml:space="preserve"> Florida Board of Trustees, to present Dr. </w:t>
      </w:r>
      <w:r w:rsidR="006C457B">
        <w:rPr>
          <w:rFonts w:ascii="Book Antiqua" w:hAnsi="Book Antiqua"/>
          <w:sz w:val="24"/>
          <w:szCs w:val="24"/>
        </w:rPr>
        <w:t>Donal O’Shea</w:t>
      </w:r>
      <w:r>
        <w:rPr>
          <w:rFonts w:ascii="Book Antiqua" w:hAnsi="Book Antiqua"/>
          <w:sz w:val="24"/>
          <w:szCs w:val="24"/>
        </w:rPr>
        <w:t xml:space="preserve"> for </w:t>
      </w:r>
      <w:r w:rsidR="006C457B" w:rsidRPr="00950C42">
        <w:rPr>
          <w:rFonts w:ascii="Book Antiqua" w:hAnsi="Book Antiqua"/>
          <w:sz w:val="24"/>
          <w:szCs w:val="24"/>
        </w:rPr>
        <w:t xml:space="preserve">confirmation of his reappointment as President.  </w:t>
      </w:r>
      <w:r w:rsidR="007E1365">
        <w:rPr>
          <w:rFonts w:ascii="Book Antiqua" w:hAnsi="Book Antiqua"/>
          <w:sz w:val="24"/>
          <w:szCs w:val="24"/>
        </w:rPr>
        <w:t xml:space="preserve">Ms. Schulaner said </w:t>
      </w:r>
      <w:r w:rsidR="00DE4F3C">
        <w:rPr>
          <w:rFonts w:ascii="Book Antiqua" w:hAnsi="Book Antiqua"/>
          <w:sz w:val="24"/>
          <w:szCs w:val="24"/>
        </w:rPr>
        <w:t xml:space="preserve">Dr. </w:t>
      </w:r>
      <w:r w:rsidR="009479E0">
        <w:rPr>
          <w:rFonts w:ascii="Book Antiqua" w:hAnsi="Book Antiqua"/>
          <w:sz w:val="24"/>
          <w:szCs w:val="24"/>
        </w:rPr>
        <w:t xml:space="preserve">O’Shea and his team have been </w:t>
      </w:r>
      <w:r w:rsidR="003E457E">
        <w:rPr>
          <w:rFonts w:ascii="Book Antiqua" w:hAnsi="Book Antiqua"/>
          <w:sz w:val="24"/>
          <w:szCs w:val="24"/>
        </w:rPr>
        <w:t xml:space="preserve">working diligently to implement the action plans in their Strategic Plan.  In the </w:t>
      </w:r>
      <w:r w:rsidR="007E1365">
        <w:rPr>
          <w:rFonts w:ascii="Book Antiqua" w:hAnsi="Book Antiqua"/>
          <w:sz w:val="24"/>
          <w:szCs w:val="24"/>
        </w:rPr>
        <w:t>first year of th</w:t>
      </w:r>
      <w:r w:rsidR="003E457E">
        <w:rPr>
          <w:rFonts w:ascii="Book Antiqua" w:hAnsi="Book Antiqua"/>
          <w:sz w:val="24"/>
          <w:szCs w:val="24"/>
        </w:rPr>
        <w:t>eir</w:t>
      </w:r>
      <w:r w:rsidR="007E1365">
        <w:rPr>
          <w:rFonts w:ascii="Book Antiqua" w:hAnsi="Book Antiqua"/>
          <w:sz w:val="24"/>
          <w:szCs w:val="24"/>
        </w:rPr>
        <w:t xml:space="preserve"> growth plan</w:t>
      </w:r>
      <w:r w:rsidR="003E457E">
        <w:rPr>
          <w:rFonts w:ascii="Book Antiqua" w:hAnsi="Book Antiqua"/>
          <w:sz w:val="24"/>
          <w:szCs w:val="24"/>
        </w:rPr>
        <w:t>, the college hired</w:t>
      </w:r>
      <w:r w:rsidR="007E1365">
        <w:rPr>
          <w:rFonts w:ascii="Book Antiqua" w:hAnsi="Book Antiqua"/>
          <w:sz w:val="24"/>
          <w:szCs w:val="24"/>
        </w:rPr>
        <w:t xml:space="preserve"> 15 high</w:t>
      </w:r>
      <w:r w:rsidR="009479E0">
        <w:rPr>
          <w:rFonts w:ascii="Book Antiqua" w:hAnsi="Book Antiqua"/>
          <w:sz w:val="24"/>
          <w:szCs w:val="24"/>
        </w:rPr>
        <w:t>ly qualified</w:t>
      </w:r>
      <w:r w:rsidR="007E1365">
        <w:rPr>
          <w:rFonts w:ascii="Book Antiqua" w:hAnsi="Book Antiqua"/>
          <w:sz w:val="24"/>
          <w:szCs w:val="24"/>
        </w:rPr>
        <w:t xml:space="preserve"> faculty</w:t>
      </w:r>
      <w:r w:rsidR="009479E0">
        <w:rPr>
          <w:rFonts w:ascii="Book Antiqua" w:hAnsi="Book Antiqua"/>
          <w:sz w:val="24"/>
          <w:szCs w:val="24"/>
        </w:rPr>
        <w:t xml:space="preserve"> to add depth and breadth</w:t>
      </w:r>
      <w:r w:rsidR="00DE4F3C">
        <w:rPr>
          <w:rFonts w:ascii="Book Antiqua" w:hAnsi="Book Antiqua"/>
          <w:sz w:val="24"/>
          <w:szCs w:val="24"/>
        </w:rPr>
        <w:t xml:space="preserve"> to their academic programming</w:t>
      </w:r>
      <w:r w:rsidR="009479E0">
        <w:rPr>
          <w:rFonts w:ascii="Book Antiqua" w:hAnsi="Book Antiqua"/>
          <w:sz w:val="24"/>
          <w:szCs w:val="24"/>
        </w:rPr>
        <w:t>, particularly in the areas of STEM and global competitiveness.</w:t>
      </w:r>
      <w:r w:rsidR="007E1365">
        <w:rPr>
          <w:rFonts w:ascii="Book Antiqua" w:hAnsi="Book Antiqua"/>
          <w:sz w:val="24"/>
          <w:szCs w:val="24"/>
        </w:rPr>
        <w:t xml:space="preserve">   </w:t>
      </w:r>
      <w:r w:rsidR="009479E0">
        <w:rPr>
          <w:rFonts w:ascii="Book Antiqua" w:hAnsi="Book Antiqua"/>
          <w:sz w:val="24"/>
          <w:szCs w:val="24"/>
        </w:rPr>
        <w:t xml:space="preserve">They have also been reviewing staffing, programs, policies and processes in all areas to ensure they have the capacity to support their growth efforts.  While they </w:t>
      </w:r>
      <w:r w:rsidR="00DE4F3C">
        <w:rPr>
          <w:rFonts w:ascii="Book Antiqua" w:hAnsi="Book Antiqua"/>
          <w:sz w:val="24"/>
          <w:szCs w:val="24"/>
        </w:rPr>
        <w:t>are</w:t>
      </w:r>
      <w:r w:rsidR="009479E0">
        <w:rPr>
          <w:rFonts w:ascii="Book Antiqua" w:hAnsi="Book Antiqua"/>
          <w:sz w:val="24"/>
          <w:szCs w:val="24"/>
        </w:rPr>
        <w:t xml:space="preserve"> deeply disappointed the enrollment targets will not be achieved in the first year</w:t>
      </w:r>
      <w:r w:rsidR="00DE4F3C">
        <w:rPr>
          <w:rFonts w:ascii="Book Antiqua" w:hAnsi="Book Antiqua"/>
          <w:sz w:val="24"/>
          <w:szCs w:val="24"/>
        </w:rPr>
        <w:t>s</w:t>
      </w:r>
      <w:r w:rsidR="009479E0">
        <w:rPr>
          <w:rFonts w:ascii="Book Antiqua" w:hAnsi="Book Antiqua"/>
          <w:sz w:val="24"/>
          <w:szCs w:val="24"/>
        </w:rPr>
        <w:t xml:space="preserve"> of the plan, </w:t>
      </w:r>
      <w:r w:rsidR="009479E0">
        <w:rPr>
          <w:rFonts w:ascii="Book Antiqua" w:hAnsi="Book Antiqua"/>
          <w:sz w:val="24"/>
          <w:szCs w:val="24"/>
        </w:rPr>
        <w:lastRenderedPageBreak/>
        <w:t xml:space="preserve">they believe the strategies </w:t>
      </w:r>
      <w:r w:rsidR="00DE4F3C">
        <w:rPr>
          <w:rFonts w:ascii="Book Antiqua" w:hAnsi="Book Antiqua"/>
          <w:sz w:val="24"/>
          <w:szCs w:val="24"/>
        </w:rPr>
        <w:t xml:space="preserve">they have instituted </w:t>
      </w:r>
      <w:r w:rsidR="009479E0">
        <w:rPr>
          <w:rFonts w:ascii="Book Antiqua" w:hAnsi="Book Antiqua"/>
          <w:sz w:val="24"/>
          <w:szCs w:val="24"/>
        </w:rPr>
        <w:t xml:space="preserve">will allow them to achieve </w:t>
      </w:r>
      <w:r w:rsidR="00DE4F3C">
        <w:rPr>
          <w:rFonts w:ascii="Book Antiqua" w:hAnsi="Book Antiqua"/>
          <w:sz w:val="24"/>
          <w:szCs w:val="24"/>
        </w:rPr>
        <w:t>the</w:t>
      </w:r>
      <w:r w:rsidR="009479E0">
        <w:rPr>
          <w:rFonts w:ascii="Book Antiqua" w:hAnsi="Book Antiqua"/>
          <w:sz w:val="24"/>
          <w:szCs w:val="24"/>
        </w:rPr>
        <w:t xml:space="preserve"> 1</w:t>
      </w:r>
      <w:r w:rsidR="00EB4072">
        <w:rPr>
          <w:rFonts w:ascii="Book Antiqua" w:hAnsi="Book Antiqua"/>
          <w:sz w:val="24"/>
          <w:szCs w:val="24"/>
        </w:rPr>
        <w:t>,</w:t>
      </w:r>
      <w:r w:rsidR="009479E0">
        <w:rPr>
          <w:rFonts w:ascii="Book Antiqua" w:hAnsi="Book Antiqua"/>
          <w:sz w:val="24"/>
          <w:szCs w:val="24"/>
        </w:rPr>
        <w:t>200 student goal slightly be</w:t>
      </w:r>
      <w:r w:rsidR="00DE4F3C">
        <w:rPr>
          <w:rFonts w:ascii="Book Antiqua" w:hAnsi="Book Antiqua"/>
          <w:sz w:val="24"/>
          <w:szCs w:val="24"/>
        </w:rPr>
        <w:t>yo</w:t>
      </w:r>
      <w:r w:rsidR="009479E0">
        <w:rPr>
          <w:rFonts w:ascii="Book Antiqua" w:hAnsi="Book Antiqua"/>
          <w:sz w:val="24"/>
          <w:szCs w:val="24"/>
        </w:rPr>
        <w:t xml:space="preserve">nd the 2023 </w:t>
      </w:r>
      <w:r w:rsidR="00DE4F3C">
        <w:rPr>
          <w:rFonts w:ascii="Book Antiqua" w:hAnsi="Book Antiqua"/>
          <w:sz w:val="24"/>
          <w:szCs w:val="24"/>
        </w:rPr>
        <w:t xml:space="preserve">anticipated </w:t>
      </w:r>
      <w:r w:rsidR="009479E0">
        <w:rPr>
          <w:rFonts w:ascii="Book Antiqua" w:hAnsi="Book Antiqua"/>
          <w:sz w:val="24"/>
          <w:szCs w:val="24"/>
        </w:rPr>
        <w:t xml:space="preserve">timeframe.  </w:t>
      </w:r>
    </w:p>
    <w:p w:rsidR="009479E0" w:rsidRDefault="009479E0" w:rsidP="007E1365">
      <w:pPr>
        <w:pStyle w:val="NoSpacing"/>
        <w:tabs>
          <w:tab w:val="right" w:leader="dot" w:pos="9360"/>
        </w:tabs>
        <w:rPr>
          <w:rFonts w:ascii="Book Antiqua" w:hAnsi="Book Antiqua"/>
          <w:sz w:val="24"/>
          <w:szCs w:val="24"/>
        </w:rPr>
      </w:pPr>
    </w:p>
    <w:p w:rsidR="00740338" w:rsidRDefault="00720180" w:rsidP="007E1365">
      <w:pPr>
        <w:pStyle w:val="NoSpacing"/>
        <w:tabs>
          <w:tab w:val="right" w:leader="dot" w:pos="9360"/>
        </w:tabs>
        <w:rPr>
          <w:rFonts w:ascii="Book Antiqua" w:hAnsi="Book Antiqua"/>
          <w:sz w:val="24"/>
          <w:szCs w:val="24"/>
        </w:rPr>
      </w:pPr>
      <w:r>
        <w:rPr>
          <w:rFonts w:ascii="Book Antiqua" w:hAnsi="Book Antiqua"/>
          <w:sz w:val="24"/>
          <w:szCs w:val="24"/>
        </w:rPr>
        <w:t xml:space="preserve">Ms. Schulaner said </w:t>
      </w:r>
      <w:r w:rsidR="007E1365">
        <w:rPr>
          <w:rFonts w:ascii="Book Antiqua" w:hAnsi="Book Antiqua"/>
          <w:sz w:val="24"/>
          <w:szCs w:val="24"/>
        </w:rPr>
        <w:t xml:space="preserve">Dr. O’Shea </w:t>
      </w:r>
      <w:r w:rsidR="009479E0">
        <w:rPr>
          <w:rFonts w:ascii="Book Antiqua" w:hAnsi="Book Antiqua"/>
          <w:sz w:val="24"/>
          <w:szCs w:val="24"/>
        </w:rPr>
        <w:t>is a driving force in the Cross College Alliance</w:t>
      </w:r>
      <w:r w:rsidR="007E1365">
        <w:rPr>
          <w:rFonts w:ascii="Book Antiqua" w:hAnsi="Book Antiqua"/>
          <w:sz w:val="24"/>
          <w:szCs w:val="24"/>
        </w:rPr>
        <w:t>, which impacts over 18,000 students</w:t>
      </w:r>
      <w:r w:rsidR="009479E0">
        <w:rPr>
          <w:rFonts w:ascii="Book Antiqua" w:hAnsi="Book Antiqua"/>
          <w:sz w:val="24"/>
          <w:szCs w:val="24"/>
        </w:rPr>
        <w:t xml:space="preserve"> and provides opportunities for student and faculty collaborations</w:t>
      </w:r>
      <w:r w:rsidR="007E1365">
        <w:rPr>
          <w:rFonts w:ascii="Book Antiqua" w:hAnsi="Book Antiqua"/>
          <w:sz w:val="24"/>
          <w:szCs w:val="24"/>
        </w:rPr>
        <w:t xml:space="preserve">.  </w:t>
      </w:r>
      <w:r w:rsidR="00DE4F3C">
        <w:rPr>
          <w:rFonts w:ascii="Book Antiqua" w:hAnsi="Book Antiqua"/>
          <w:sz w:val="24"/>
          <w:szCs w:val="24"/>
        </w:rPr>
        <w:t>He</w:t>
      </w:r>
      <w:r w:rsidR="007E1365">
        <w:rPr>
          <w:rFonts w:ascii="Book Antiqua" w:hAnsi="Book Antiqua"/>
          <w:sz w:val="24"/>
          <w:szCs w:val="24"/>
        </w:rPr>
        <w:t xml:space="preserve"> </w:t>
      </w:r>
      <w:r w:rsidR="009479E0">
        <w:rPr>
          <w:rFonts w:ascii="Book Antiqua" w:hAnsi="Book Antiqua"/>
          <w:sz w:val="24"/>
          <w:szCs w:val="24"/>
        </w:rPr>
        <w:t xml:space="preserve">secured a significant grant from the Andrew Mellon Foundation to promote </w:t>
      </w:r>
      <w:r w:rsidR="00740338">
        <w:rPr>
          <w:rFonts w:ascii="Book Antiqua" w:hAnsi="Book Antiqua"/>
          <w:sz w:val="24"/>
          <w:szCs w:val="24"/>
        </w:rPr>
        <w:t>relationships</w:t>
      </w:r>
      <w:r w:rsidR="009479E0">
        <w:rPr>
          <w:rFonts w:ascii="Book Antiqua" w:hAnsi="Book Antiqua"/>
          <w:sz w:val="24"/>
          <w:szCs w:val="24"/>
        </w:rPr>
        <w:t xml:space="preserve"> between the Alliance and the community’s arts </w:t>
      </w:r>
      <w:r w:rsidR="00740338">
        <w:rPr>
          <w:rFonts w:ascii="Book Antiqua" w:hAnsi="Book Antiqua"/>
          <w:sz w:val="24"/>
          <w:szCs w:val="24"/>
        </w:rPr>
        <w:t>organizations</w:t>
      </w:r>
      <w:r w:rsidR="009479E0">
        <w:rPr>
          <w:rFonts w:ascii="Book Antiqua" w:hAnsi="Book Antiqua"/>
          <w:sz w:val="24"/>
          <w:szCs w:val="24"/>
        </w:rPr>
        <w:t xml:space="preserve">.  </w:t>
      </w:r>
      <w:r w:rsidR="00740338">
        <w:rPr>
          <w:rFonts w:ascii="Book Antiqua" w:hAnsi="Book Antiqua"/>
          <w:sz w:val="24"/>
          <w:szCs w:val="24"/>
        </w:rPr>
        <w:t>Based on performance on that grant, the Mellon Foundation invited New College to submit a new proposal</w:t>
      </w:r>
      <w:r w:rsidR="00DE4F3C">
        <w:rPr>
          <w:rFonts w:ascii="Book Antiqua" w:hAnsi="Book Antiqua"/>
          <w:sz w:val="24"/>
          <w:szCs w:val="24"/>
        </w:rPr>
        <w:t xml:space="preserve"> and th</w:t>
      </w:r>
      <w:r w:rsidR="00740338">
        <w:rPr>
          <w:rFonts w:ascii="Book Antiqua" w:hAnsi="Book Antiqua"/>
          <w:sz w:val="24"/>
          <w:szCs w:val="24"/>
        </w:rPr>
        <w:t>ey just received word they were awarded the grant</w:t>
      </w:r>
      <w:r w:rsidR="00DE4F3C">
        <w:rPr>
          <w:rFonts w:ascii="Book Antiqua" w:hAnsi="Book Antiqua"/>
          <w:sz w:val="24"/>
          <w:szCs w:val="24"/>
        </w:rPr>
        <w:t xml:space="preserve">. </w:t>
      </w:r>
      <w:r w:rsidR="00740338">
        <w:rPr>
          <w:rFonts w:ascii="Book Antiqua" w:hAnsi="Book Antiqua"/>
          <w:sz w:val="24"/>
          <w:szCs w:val="24"/>
        </w:rPr>
        <w:t xml:space="preserve"> Ms. Schulaner </w:t>
      </w:r>
      <w:r w:rsidR="00DE4F3C">
        <w:rPr>
          <w:rFonts w:ascii="Book Antiqua" w:hAnsi="Book Antiqua"/>
          <w:sz w:val="24"/>
          <w:szCs w:val="24"/>
        </w:rPr>
        <w:t>indicated this</w:t>
      </w:r>
      <w:r w:rsidR="00740338">
        <w:rPr>
          <w:rFonts w:ascii="Book Antiqua" w:hAnsi="Book Antiqua"/>
          <w:sz w:val="24"/>
          <w:szCs w:val="24"/>
        </w:rPr>
        <w:t xml:space="preserve"> is significant because the Mellon Foundation rarely awards grants to public institutions.  </w:t>
      </w:r>
    </w:p>
    <w:p w:rsidR="00740338" w:rsidRDefault="00740338" w:rsidP="007E1365">
      <w:pPr>
        <w:pStyle w:val="NoSpacing"/>
        <w:tabs>
          <w:tab w:val="right" w:leader="dot" w:pos="9360"/>
        </w:tabs>
        <w:rPr>
          <w:rFonts w:ascii="Book Antiqua" w:hAnsi="Book Antiqua"/>
          <w:sz w:val="24"/>
          <w:szCs w:val="24"/>
        </w:rPr>
      </w:pPr>
    </w:p>
    <w:p w:rsidR="007E1365" w:rsidRPr="000D54EC" w:rsidRDefault="00740338" w:rsidP="007E1365">
      <w:pPr>
        <w:pStyle w:val="NoSpacing"/>
        <w:tabs>
          <w:tab w:val="right" w:leader="dot" w:pos="9360"/>
        </w:tabs>
        <w:rPr>
          <w:rFonts w:ascii="Book Antiqua" w:hAnsi="Book Antiqua"/>
          <w:sz w:val="24"/>
          <w:szCs w:val="24"/>
        </w:rPr>
      </w:pPr>
      <w:r>
        <w:rPr>
          <w:rFonts w:ascii="Book Antiqua" w:hAnsi="Book Antiqua"/>
          <w:sz w:val="24"/>
          <w:szCs w:val="24"/>
        </w:rPr>
        <w:t xml:space="preserve">Dr. O’Shea </w:t>
      </w:r>
      <w:r w:rsidR="007E1365">
        <w:rPr>
          <w:rFonts w:ascii="Book Antiqua" w:hAnsi="Book Antiqua"/>
          <w:sz w:val="24"/>
          <w:szCs w:val="24"/>
        </w:rPr>
        <w:t>is also engaged with the Sarasota-Manatee community, serving on the local chambers of commerce</w:t>
      </w:r>
      <w:r>
        <w:rPr>
          <w:rFonts w:ascii="Book Antiqua" w:hAnsi="Book Antiqua"/>
          <w:sz w:val="24"/>
          <w:szCs w:val="24"/>
        </w:rPr>
        <w:t xml:space="preserve"> and the Council of Public Liberal Arts Colleges</w:t>
      </w:r>
      <w:r w:rsidR="007E1365">
        <w:rPr>
          <w:rFonts w:ascii="Book Antiqua" w:hAnsi="Book Antiqua"/>
          <w:sz w:val="24"/>
          <w:szCs w:val="24"/>
        </w:rPr>
        <w:t xml:space="preserve">.  </w:t>
      </w:r>
      <w:r w:rsidR="00720180">
        <w:rPr>
          <w:rFonts w:ascii="Book Antiqua" w:hAnsi="Book Antiqua"/>
          <w:sz w:val="24"/>
          <w:szCs w:val="24"/>
        </w:rPr>
        <w:t xml:space="preserve">He is also </w:t>
      </w:r>
      <w:r>
        <w:rPr>
          <w:rFonts w:ascii="Book Antiqua" w:hAnsi="Book Antiqua"/>
          <w:sz w:val="24"/>
          <w:szCs w:val="24"/>
        </w:rPr>
        <w:t>is deeply committed to New College’s success</w:t>
      </w:r>
      <w:r w:rsidR="00720180">
        <w:rPr>
          <w:rFonts w:ascii="Book Antiqua" w:hAnsi="Book Antiqua"/>
          <w:sz w:val="24"/>
          <w:szCs w:val="24"/>
        </w:rPr>
        <w:t xml:space="preserve"> and h</w:t>
      </w:r>
      <w:r>
        <w:rPr>
          <w:rFonts w:ascii="Book Antiqua" w:hAnsi="Book Antiqua"/>
          <w:sz w:val="24"/>
          <w:szCs w:val="24"/>
        </w:rPr>
        <w:t xml:space="preserve">is recent performance appraisal reflects the board of trustees’ confidence in his ability to lead the college.  </w:t>
      </w:r>
      <w:r w:rsidR="00720180">
        <w:rPr>
          <w:rFonts w:ascii="Book Antiqua" w:hAnsi="Book Antiqua"/>
          <w:sz w:val="24"/>
          <w:szCs w:val="24"/>
        </w:rPr>
        <w:t xml:space="preserve">She noted </w:t>
      </w:r>
      <w:r w:rsidR="007E1365">
        <w:rPr>
          <w:rFonts w:ascii="Book Antiqua" w:hAnsi="Book Antiqua"/>
          <w:sz w:val="24"/>
          <w:szCs w:val="24"/>
        </w:rPr>
        <w:t>July 1 marks</w:t>
      </w:r>
      <w:r>
        <w:rPr>
          <w:rFonts w:ascii="Book Antiqua" w:hAnsi="Book Antiqua"/>
          <w:sz w:val="24"/>
          <w:szCs w:val="24"/>
        </w:rPr>
        <w:t xml:space="preserve"> the beginning of Dr. O’Shea’s eighth </w:t>
      </w:r>
      <w:r w:rsidR="007E1365">
        <w:rPr>
          <w:rFonts w:ascii="Book Antiqua" w:hAnsi="Book Antiqua"/>
          <w:sz w:val="24"/>
          <w:szCs w:val="24"/>
        </w:rPr>
        <w:t>year as president</w:t>
      </w:r>
      <w:r w:rsidR="00720180">
        <w:rPr>
          <w:rFonts w:ascii="Book Antiqua" w:hAnsi="Book Antiqua"/>
          <w:sz w:val="24"/>
          <w:szCs w:val="24"/>
        </w:rPr>
        <w:t xml:space="preserve"> and on June 8, 2019, t</w:t>
      </w:r>
      <w:r>
        <w:rPr>
          <w:rFonts w:ascii="Book Antiqua" w:hAnsi="Book Antiqua"/>
          <w:sz w:val="24"/>
          <w:szCs w:val="24"/>
        </w:rPr>
        <w:t xml:space="preserve">he New College Board of Trustees unanimously approved the extension of his contract through June 30, 2020.  </w:t>
      </w:r>
      <w:r w:rsidR="007E1365">
        <w:rPr>
          <w:rFonts w:ascii="Book Antiqua" w:hAnsi="Book Antiqua"/>
          <w:sz w:val="24"/>
          <w:szCs w:val="24"/>
        </w:rPr>
        <w:t xml:space="preserve">Ms. Schulaner requested the Board </w:t>
      </w:r>
      <w:r w:rsidR="00720180">
        <w:rPr>
          <w:rFonts w:ascii="Book Antiqua" w:hAnsi="Book Antiqua"/>
          <w:sz w:val="24"/>
          <w:szCs w:val="24"/>
        </w:rPr>
        <w:t>confirm</w:t>
      </w:r>
      <w:r w:rsidR="007E1365">
        <w:rPr>
          <w:rFonts w:ascii="Book Antiqua" w:hAnsi="Book Antiqua"/>
          <w:sz w:val="24"/>
          <w:szCs w:val="24"/>
        </w:rPr>
        <w:t xml:space="preserve"> the extension of Dr. O’Shea’s contract.    </w:t>
      </w:r>
    </w:p>
    <w:p w:rsidR="007E1365" w:rsidRPr="00924BA2" w:rsidRDefault="007E1365" w:rsidP="007E1365">
      <w:pPr>
        <w:tabs>
          <w:tab w:val="left" w:pos="72"/>
          <w:tab w:val="left" w:pos="720"/>
          <w:tab w:val="left" w:pos="1440"/>
          <w:tab w:val="left" w:pos="2160"/>
          <w:tab w:val="right" w:leader="dot" w:pos="9360"/>
        </w:tabs>
        <w:spacing w:after="0" w:line="240" w:lineRule="auto"/>
        <w:rPr>
          <w:rFonts w:ascii="Book Antiqua" w:hAnsi="Book Antiqua"/>
          <w:sz w:val="24"/>
          <w:szCs w:val="24"/>
        </w:rPr>
      </w:pPr>
    </w:p>
    <w:p w:rsidR="006C457B" w:rsidRDefault="006C457B" w:rsidP="006C457B">
      <w:pPr>
        <w:pStyle w:val="NoSpacing"/>
        <w:tabs>
          <w:tab w:val="right" w:leader="dot" w:pos="9360"/>
        </w:tabs>
        <w:rPr>
          <w:rFonts w:ascii="Book Antiqua" w:hAnsi="Book Antiqua"/>
          <w:sz w:val="24"/>
          <w:szCs w:val="24"/>
        </w:rPr>
      </w:pPr>
      <w:r>
        <w:rPr>
          <w:rFonts w:ascii="Book Antiqua" w:hAnsi="Book Antiqua"/>
          <w:sz w:val="24"/>
          <w:szCs w:val="24"/>
        </w:rPr>
        <w:t xml:space="preserve">Chair Lautenbach called for a motion to confirm Dr. O’Shea.  Mr. Huizenga made the motion, which was seconded by Ms. Jordan and the members </w:t>
      </w:r>
      <w:r w:rsidR="00FC53A7">
        <w:rPr>
          <w:rFonts w:ascii="Book Antiqua" w:hAnsi="Book Antiqua"/>
          <w:sz w:val="24"/>
          <w:szCs w:val="24"/>
        </w:rPr>
        <w:t xml:space="preserve">present </w:t>
      </w:r>
      <w:r>
        <w:rPr>
          <w:rFonts w:ascii="Book Antiqua" w:hAnsi="Book Antiqua"/>
          <w:sz w:val="24"/>
          <w:szCs w:val="24"/>
        </w:rPr>
        <w:t xml:space="preserve">concurred unanimously.  </w:t>
      </w:r>
    </w:p>
    <w:p w:rsidR="006C457B" w:rsidRDefault="006C457B" w:rsidP="00712936">
      <w:pPr>
        <w:pStyle w:val="NoSpacing"/>
        <w:tabs>
          <w:tab w:val="right" w:leader="dot" w:pos="9360"/>
        </w:tabs>
        <w:rPr>
          <w:rFonts w:ascii="Book Antiqua" w:hAnsi="Book Antiqua"/>
          <w:sz w:val="24"/>
          <w:szCs w:val="24"/>
        </w:rPr>
      </w:pPr>
    </w:p>
    <w:p w:rsidR="000F56B3" w:rsidRDefault="000F56B3" w:rsidP="000F56B3">
      <w:pPr>
        <w:pStyle w:val="NoSpacing"/>
        <w:tabs>
          <w:tab w:val="right" w:leader="dot" w:pos="9360"/>
        </w:tabs>
        <w:rPr>
          <w:rFonts w:ascii="Book Antiqua" w:hAnsi="Book Antiqua"/>
          <w:sz w:val="24"/>
          <w:szCs w:val="24"/>
        </w:rPr>
      </w:pPr>
    </w:p>
    <w:p w:rsidR="0024403D" w:rsidRDefault="0024403D" w:rsidP="0024403D">
      <w:pPr>
        <w:pStyle w:val="NoSpacing"/>
        <w:numPr>
          <w:ilvl w:val="0"/>
          <w:numId w:val="2"/>
        </w:numPr>
        <w:tabs>
          <w:tab w:val="right" w:leader="dot" w:pos="9360"/>
        </w:tabs>
        <w:ind w:left="720" w:hanging="720"/>
        <w:rPr>
          <w:rFonts w:ascii="Book Antiqua" w:hAnsi="Book Antiqua"/>
          <w:sz w:val="24"/>
          <w:szCs w:val="24"/>
          <w:u w:val="single"/>
        </w:rPr>
      </w:pPr>
      <w:r>
        <w:rPr>
          <w:rFonts w:ascii="Book Antiqua" w:hAnsi="Book Antiqua"/>
          <w:sz w:val="24"/>
          <w:szCs w:val="24"/>
          <w:u w:val="single"/>
        </w:rPr>
        <w:t>Confirmation of Rea</w:t>
      </w:r>
      <w:r w:rsidRPr="001D3545">
        <w:rPr>
          <w:rFonts w:ascii="Book Antiqua" w:hAnsi="Book Antiqua"/>
          <w:sz w:val="24"/>
          <w:szCs w:val="24"/>
          <w:u w:val="single"/>
        </w:rPr>
        <w:t xml:space="preserve">ppointment of </w:t>
      </w:r>
      <w:r>
        <w:rPr>
          <w:rFonts w:ascii="Book Antiqua" w:hAnsi="Book Antiqua"/>
          <w:sz w:val="24"/>
          <w:szCs w:val="24"/>
          <w:u w:val="single"/>
        </w:rPr>
        <w:t>President for Florida State University</w:t>
      </w:r>
    </w:p>
    <w:p w:rsidR="006C457B" w:rsidRDefault="006C457B" w:rsidP="006C457B">
      <w:pPr>
        <w:pStyle w:val="NoSpacing"/>
        <w:tabs>
          <w:tab w:val="right" w:leader="dot" w:pos="9360"/>
        </w:tabs>
        <w:rPr>
          <w:rFonts w:ascii="Book Antiqua" w:hAnsi="Book Antiqua"/>
          <w:sz w:val="24"/>
          <w:szCs w:val="24"/>
          <w:u w:val="single"/>
        </w:rPr>
      </w:pPr>
    </w:p>
    <w:p w:rsidR="006F797F" w:rsidRDefault="006C457B" w:rsidP="006C457B">
      <w:pPr>
        <w:pStyle w:val="NoSpacing"/>
        <w:tabs>
          <w:tab w:val="right" w:leader="dot" w:pos="9360"/>
        </w:tabs>
        <w:rPr>
          <w:rFonts w:ascii="Book Antiqua" w:hAnsi="Book Antiqua"/>
          <w:sz w:val="24"/>
          <w:szCs w:val="24"/>
        </w:rPr>
      </w:pPr>
      <w:r>
        <w:rPr>
          <w:rFonts w:ascii="Book Antiqua" w:hAnsi="Book Antiqua"/>
          <w:sz w:val="24"/>
          <w:szCs w:val="24"/>
        </w:rPr>
        <w:t>Chair Lautenbach</w:t>
      </w:r>
      <w:r w:rsidR="00FC53A7">
        <w:rPr>
          <w:rFonts w:ascii="Book Antiqua" w:hAnsi="Book Antiqua"/>
          <w:sz w:val="24"/>
          <w:szCs w:val="24"/>
        </w:rPr>
        <w:t xml:space="preserve"> explained</w:t>
      </w:r>
      <w:r>
        <w:rPr>
          <w:rFonts w:ascii="Book Antiqua" w:hAnsi="Book Antiqua"/>
          <w:sz w:val="24"/>
          <w:szCs w:val="24"/>
        </w:rPr>
        <w:t xml:space="preserve"> Mr. Ed Burr, Chair of the Florida State University Board of Trustees, </w:t>
      </w:r>
      <w:r w:rsidR="00FC53A7">
        <w:rPr>
          <w:rFonts w:ascii="Book Antiqua" w:hAnsi="Book Antiqua"/>
          <w:sz w:val="24"/>
          <w:szCs w:val="24"/>
        </w:rPr>
        <w:t>was in the hospital or recovering and unable to a</w:t>
      </w:r>
      <w:r>
        <w:rPr>
          <w:rFonts w:ascii="Book Antiqua" w:hAnsi="Book Antiqua"/>
          <w:sz w:val="24"/>
          <w:szCs w:val="24"/>
        </w:rPr>
        <w:t>t</w:t>
      </w:r>
      <w:r w:rsidR="00FC53A7">
        <w:rPr>
          <w:rFonts w:ascii="Book Antiqua" w:hAnsi="Book Antiqua"/>
          <w:sz w:val="24"/>
          <w:szCs w:val="24"/>
        </w:rPr>
        <w:t xml:space="preserve">tend.  However, Chair Burr had submitted a letter requesting confirmation of President Thrasher’s term from November 10, 2019 to November 10, 2020, which included six pages of President Thrasher’s accomplishments.  Chair Lautenbach read some of the highlights from the letter, which included:  FSU moving </w:t>
      </w:r>
      <w:r w:rsidR="00720180">
        <w:rPr>
          <w:rFonts w:ascii="Book Antiqua" w:hAnsi="Book Antiqua"/>
          <w:sz w:val="24"/>
          <w:szCs w:val="24"/>
        </w:rPr>
        <w:t xml:space="preserve">up </w:t>
      </w:r>
      <w:r w:rsidR="00FC53A7">
        <w:rPr>
          <w:rFonts w:ascii="Book Antiqua" w:hAnsi="Book Antiqua"/>
          <w:sz w:val="24"/>
          <w:szCs w:val="24"/>
        </w:rPr>
        <w:t xml:space="preserve">in the rankings from No. 43 to No. 26 in just four years; FSU researchers </w:t>
      </w:r>
      <w:r w:rsidR="00720180">
        <w:rPr>
          <w:rFonts w:ascii="Book Antiqua" w:hAnsi="Book Antiqua"/>
          <w:sz w:val="24"/>
          <w:szCs w:val="24"/>
        </w:rPr>
        <w:t>being</w:t>
      </w:r>
      <w:r w:rsidR="00FC53A7">
        <w:rPr>
          <w:rFonts w:ascii="Book Antiqua" w:hAnsi="Book Antiqua"/>
          <w:sz w:val="24"/>
          <w:szCs w:val="24"/>
        </w:rPr>
        <w:t xml:space="preserve"> awarded $</w:t>
      </w:r>
      <w:r w:rsidR="00720180">
        <w:rPr>
          <w:rFonts w:ascii="Book Antiqua" w:hAnsi="Book Antiqua"/>
          <w:sz w:val="24"/>
          <w:szCs w:val="24"/>
        </w:rPr>
        <w:t>226 million in grants; FSU leading</w:t>
      </w:r>
      <w:r w:rsidR="00FC53A7">
        <w:rPr>
          <w:rFonts w:ascii="Book Antiqua" w:hAnsi="Book Antiqua"/>
          <w:sz w:val="24"/>
          <w:szCs w:val="24"/>
        </w:rPr>
        <w:t xml:space="preserve"> in student retention at 93% and in four-year graduation rates at</w:t>
      </w:r>
      <w:r w:rsidR="00720180">
        <w:rPr>
          <w:rFonts w:ascii="Book Antiqua" w:hAnsi="Book Antiqua"/>
          <w:sz w:val="24"/>
          <w:szCs w:val="24"/>
        </w:rPr>
        <w:t xml:space="preserve"> 68.4%; the cost per degree </w:t>
      </w:r>
      <w:r w:rsidR="00FC53A7">
        <w:rPr>
          <w:rFonts w:ascii="Book Antiqua" w:hAnsi="Book Antiqua"/>
          <w:sz w:val="24"/>
          <w:szCs w:val="24"/>
        </w:rPr>
        <w:t>decreas</w:t>
      </w:r>
      <w:r w:rsidR="00720180">
        <w:rPr>
          <w:rFonts w:ascii="Book Antiqua" w:hAnsi="Book Antiqua"/>
          <w:sz w:val="24"/>
          <w:szCs w:val="24"/>
        </w:rPr>
        <w:t>ing</w:t>
      </w:r>
      <w:r w:rsidR="00FC53A7">
        <w:rPr>
          <w:rFonts w:ascii="Book Antiqua" w:hAnsi="Book Antiqua"/>
          <w:sz w:val="24"/>
          <w:szCs w:val="24"/>
        </w:rPr>
        <w:t xml:space="preserve"> from $15,040 to $8,680 in the past three years; graduate student em</w:t>
      </w:r>
      <w:r w:rsidR="00720180">
        <w:rPr>
          <w:rFonts w:ascii="Book Antiqua" w:hAnsi="Book Antiqua"/>
          <w:sz w:val="24"/>
          <w:szCs w:val="24"/>
        </w:rPr>
        <w:t>ployment opportunities increasing</w:t>
      </w:r>
      <w:r w:rsidR="00FC53A7">
        <w:rPr>
          <w:rFonts w:ascii="Book Antiqua" w:hAnsi="Book Antiqua"/>
          <w:sz w:val="24"/>
          <w:szCs w:val="24"/>
        </w:rPr>
        <w:t xml:space="preserve"> by 12% over last year; and FSU </w:t>
      </w:r>
      <w:r w:rsidR="00720180">
        <w:rPr>
          <w:rFonts w:ascii="Book Antiqua" w:hAnsi="Book Antiqua"/>
          <w:sz w:val="24"/>
          <w:szCs w:val="24"/>
        </w:rPr>
        <w:t xml:space="preserve">being </w:t>
      </w:r>
      <w:r w:rsidR="00FC53A7">
        <w:rPr>
          <w:rFonts w:ascii="Book Antiqua" w:hAnsi="Book Antiqua"/>
          <w:sz w:val="24"/>
          <w:szCs w:val="24"/>
        </w:rPr>
        <w:t>rank</w:t>
      </w:r>
      <w:r w:rsidR="00720180">
        <w:rPr>
          <w:rFonts w:ascii="Book Antiqua" w:hAnsi="Book Antiqua"/>
          <w:sz w:val="24"/>
          <w:szCs w:val="24"/>
        </w:rPr>
        <w:t>ed</w:t>
      </w:r>
      <w:r w:rsidR="00FC53A7">
        <w:rPr>
          <w:rFonts w:ascii="Book Antiqua" w:hAnsi="Book Antiqua"/>
          <w:sz w:val="24"/>
          <w:szCs w:val="24"/>
        </w:rPr>
        <w:t xml:space="preserve"> in the top two </w:t>
      </w:r>
      <w:r w:rsidR="00720180">
        <w:rPr>
          <w:rFonts w:ascii="Book Antiqua" w:hAnsi="Book Antiqua"/>
          <w:sz w:val="24"/>
          <w:szCs w:val="24"/>
        </w:rPr>
        <w:t xml:space="preserve">most efficient universities </w:t>
      </w:r>
      <w:r w:rsidR="00FC53A7">
        <w:rPr>
          <w:rFonts w:ascii="Book Antiqua" w:hAnsi="Book Antiqua"/>
          <w:sz w:val="24"/>
          <w:szCs w:val="24"/>
        </w:rPr>
        <w:t xml:space="preserve">by U. S. News and World Report.  </w:t>
      </w:r>
    </w:p>
    <w:p w:rsidR="00720180" w:rsidRDefault="00720180" w:rsidP="006C457B">
      <w:pPr>
        <w:pStyle w:val="NoSpacing"/>
        <w:tabs>
          <w:tab w:val="right" w:leader="dot" w:pos="9360"/>
        </w:tabs>
        <w:rPr>
          <w:rFonts w:ascii="Book Antiqua" w:hAnsi="Book Antiqua"/>
          <w:sz w:val="24"/>
          <w:szCs w:val="24"/>
        </w:rPr>
      </w:pPr>
    </w:p>
    <w:p w:rsidR="006C457B" w:rsidRDefault="00FC53A7" w:rsidP="006C457B">
      <w:pPr>
        <w:pStyle w:val="NoSpacing"/>
        <w:tabs>
          <w:tab w:val="right" w:leader="dot" w:pos="9360"/>
        </w:tabs>
        <w:rPr>
          <w:rFonts w:ascii="Book Antiqua" w:hAnsi="Book Antiqua"/>
          <w:sz w:val="24"/>
          <w:szCs w:val="24"/>
        </w:rPr>
      </w:pPr>
      <w:r>
        <w:rPr>
          <w:rFonts w:ascii="Book Antiqua" w:hAnsi="Book Antiqua"/>
          <w:sz w:val="24"/>
          <w:szCs w:val="24"/>
        </w:rPr>
        <w:t>The letter also referenced President Thrasher’</w:t>
      </w:r>
      <w:r w:rsidR="006216C6">
        <w:rPr>
          <w:rFonts w:ascii="Book Antiqua" w:hAnsi="Book Antiqua"/>
          <w:sz w:val="24"/>
          <w:szCs w:val="24"/>
        </w:rPr>
        <w:t>s ability to respond to changing, dynamic circumstances and bring</w:t>
      </w:r>
      <w:r w:rsidR="00A311FD">
        <w:rPr>
          <w:rFonts w:ascii="Book Antiqua" w:hAnsi="Book Antiqua"/>
          <w:sz w:val="24"/>
          <w:szCs w:val="24"/>
        </w:rPr>
        <w:t>ing</w:t>
      </w:r>
      <w:r w:rsidR="006216C6">
        <w:rPr>
          <w:rFonts w:ascii="Book Antiqua" w:hAnsi="Book Antiqua"/>
          <w:sz w:val="24"/>
          <w:szCs w:val="24"/>
        </w:rPr>
        <w:t xml:space="preserve"> people together to build strong internal and external partnerships.  The Florida State University Board of Trustees voted unanimously to </w:t>
      </w:r>
      <w:r w:rsidR="006216C6">
        <w:rPr>
          <w:rFonts w:ascii="Book Antiqua" w:hAnsi="Book Antiqua"/>
          <w:sz w:val="24"/>
          <w:szCs w:val="24"/>
        </w:rPr>
        <w:lastRenderedPageBreak/>
        <w:t xml:space="preserve">extend President Thrasher’s contract and requested the Board of Governors to confirm the extension.  </w:t>
      </w:r>
    </w:p>
    <w:p w:rsidR="00FC53A7" w:rsidRDefault="00FC53A7" w:rsidP="006C457B">
      <w:pPr>
        <w:pStyle w:val="NoSpacing"/>
        <w:tabs>
          <w:tab w:val="right" w:leader="dot" w:pos="9360"/>
        </w:tabs>
        <w:rPr>
          <w:rFonts w:ascii="Book Antiqua" w:hAnsi="Book Antiqua"/>
          <w:sz w:val="24"/>
          <w:szCs w:val="24"/>
          <w:u w:val="single"/>
        </w:rPr>
      </w:pPr>
    </w:p>
    <w:p w:rsidR="006C457B" w:rsidRDefault="006C457B" w:rsidP="006C457B">
      <w:pPr>
        <w:pStyle w:val="NoSpacing"/>
        <w:tabs>
          <w:tab w:val="right" w:leader="dot" w:pos="9360"/>
        </w:tabs>
        <w:rPr>
          <w:rFonts w:ascii="Book Antiqua" w:hAnsi="Book Antiqua"/>
          <w:sz w:val="24"/>
          <w:szCs w:val="24"/>
        </w:rPr>
      </w:pPr>
      <w:r>
        <w:rPr>
          <w:rFonts w:ascii="Book Antiqua" w:hAnsi="Book Antiqua"/>
          <w:sz w:val="24"/>
          <w:szCs w:val="24"/>
        </w:rPr>
        <w:t xml:space="preserve">Chair Lautenbach called for a motion to confirm Dr. Thrasher.  Mr. </w:t>
      </w:r>
      <w:proofErr w:type="spellStart"/>
      <w:r>
        <w:rPr>
          <w:rFonts w:ascii="Book Antiqua" w:hAnsi="Book Antiqua"/>
          <w:sz w:val="24"/>
          <w:szCs w:val="24"/>
        </w:rPr>
        <w:t>Kitson</w:t>
      </w:r>
      <w:proofErr w:type="spellEnd"/>
      <w:r>
        <w:rPr>
          <w:rFonts w:ascii="Book Antiqua" w:hAnsi="Book Antiqua"/>
          <w:sz w:val="24"/>
          <w:szCs w:val="24"/>
        </w:rPr>
        <w:t xml:space="preserve"> made the motion, which was seconded by Mr. </w:t>
      </w:r>
      <w:r w:rsidR="00DE4F3C">
        <w:rPr>
          <w:rFonts w:ascii="Book Antiqua" w:hAnsi="Book Antiqua"/>
          <w:sz w:val="24"/>
          <w:szCs w:val="24"/>
        </w:rPr>
        <w:t>Huizenga</w:t>
      </w:r>
      <w:r>
        <w:rPr>
          <w:rFonts w:ascii="Book Antiqua" w:hAnsi="Book Antiqua"/>
          <w:sz w:val="24"/>
          <w:szCs w:val="24"/>
        </w:rPr>
        <w:t xml:space="preserve"> and the members </w:t>
      </w:r>
      <w:r w:rsidR="00FC53A7">
        <w:rPr>
          <w:rFonts w:ascii="Book Antiqua" w:hAnsi="Book Antiqua"/>
          <w:sz w:val="24"/>
          <w:szCs w:val="24"/>
        </w:rPr>
        <w:t xml:space="preserve">present </w:t>
      </w:r>
      <w:r>
        <w:rPr>
          <w:rFonts w:ascii="Book Antiqua" w:hAnsi="Book Antiqua"/>
          <w:sz w:val="24"/>
          <w:szCs w:val="24"/>
        </w:rPr>
        <w:t xml:space="preserve">concurred unanimously.  </w:t>
      </w:r>
      <w:r w:rsidR="006C456C">
        <w:rPr>
          <w:rFonts w:ascii="Book Antiqua" w:hAnsi="Book Antiqua"/>
          <w:sz w:val="24"/>
          <w:szCs w:val="24"/>
        </w:rPr>
        <w:t xml:space="preserve">Governor Levine asked Chair Lautenbach if the Board could revisit the one-year limitation on contract extensions for university presidents.  Chair Lautenbach indicated that issue could be revisited at a future meeting. </w:t>
      </w:r>
    </w:p>
    <w:p w:rsidR="006C457B" w:rsidRDefault="006C457B" w:rsidP="006C457B">
      <w:pPr>
        <w:pStyle w:val="NoSpacing"/>
        <w:tabs>
          <w:tab w:val="right" w:leader="dot" w:pos="9360"/>
        </w:tabs>
        <w:rPr>
          <w:rFonts w:ascii="Book Antiqua" w:hAnsi="Book Antiqua"/>
          <w:sz w:val="24"/>
          <w:szCs w:val="24"/>
          <w:u w:val="single"/>
        </w:rPr>
      </w:pPr>
    </w:p>
    <w:p w:rsidR="000F56B3" w:rsidRPr="00790365" w:rsidRDefault="000F56B3" w:rsidP="000F56B3">
      <w:pPr>
        <w:pStyle w:val="NoSpacing"/>
        <w:numPr>
          <w:ilvl w:val="0"/>
          <w:numId w:val="2"/>
        </w:numPr>
        <w:tabs>
          <w:tab w:val="right" w:leader="dot" w:pos="9360"/>
        </w:tabs>
        <w:ind w:left="720" w:hanging="720"/>
        <w:rPr>
          <w:rFonts w:ascii="Book Antiqua" w:hAnsi="Book Antiqua"/>
          <w:sz w:val="24"/>
          <w:szCs w:val="24"/>
          <w:u w:val="single"/>
        </w:rPr>
      </w:pPr>
      <w:r w:rsidRPr="00790365">
        <w:rPr>
          <w:rFonts w:ascii="Book Antiqua" w:hAnsi="Book Antiqua"/>
          <w:sz w:val="24"/>
          <w:szCs w:val="24"/>
          <w:u w:val="single"/>
        </w:rPr>
        <w:t>Strategic Planning Committee Report</w:t>
      </w:r>
    </w:p>
    <w:p w:rsidR="000F56B3" w:rsidRPr="00790365" w:rsidRDefault="000F56B3" w:rsidP="000F56B3">
      <w:pPr>
        <w:pStyle w:val="NoSpacing"/>
        <w:tabs>
          <w:tab w:val="right" w:leader="dot" w:pos="9360"/>
        </w:tabs>
        <w:ind w:left="720"/>
        <w:rPr>
          <w:rFonts w:ascii="Book Antiqua" w:hAnsi="Book Antiqua"/>
          <w:sz w:val="24"/>
          <w:szCs w:val="24"/>
        </w:rPr>
      </w:pPr>
    </w:p>
    <w:p w:rsidR="006C457B" w:rsidRDefault="000F56B3" w:rsidP="000F56B3">
      <w:pPr>
        <w:pStyle w:val="NoSpacing"/>
        <w:tabs>
          <w:tab w:val="right" w:leader="dot" w:pos="9360"/>
        </w:tabs>
        <w:rPr>
          <w:rFonts w:ascii="Book Antiqua" w:hAnsi="Book Antiqua"/>
          <w:sz w:val="24"/>
          <w:szCs w:val="24"/>
        </w:rPr>
      </w:pPr>
      <w:r w:rsidRPr="00790365">
        <w:rPr>
          <w:rFonts w:ascii="Book Antiqua" w:hAnsi="Book Antiqua"/>
          <w:sz w:val="24"/>
          <w:szCs w:val="24"/>
        </w:rPr>
        <w:t xml:space="preserve">Chair Lautenbach called on Ms. Jordan for the Strategic Planning Committee </w:t>
      </w:r>
      <w:r w:rsidR="009B42FA">
        <w:rPr>
          <w:rFonts w:ascii="Book Antiqua" w:hAnsi="Book Antiqua"/>
          <w:sz w:val="24"/>
          <w:szCs w:val="24"/>
        </w:rPr>
        <w:t>r</w:t>
      </w:r>
      <w:r w:rsidR="007F0C53">
        <w:rPr>
          <w:rFonts w:ascii="Book Antiqua" w:hAnsi="Book Antiqua"/>
          <w:sz w:val="24"/>
          <w:szCs w:val="24"/>
        </w:rPr>
        <w:t xml:space="preserve">eport.  </w:t>
      </w:r>
      <w:r w:rsidR="004A5BE8">
        <w:rPr>
          <w:rFonts w:ascii="Book Antiqua" w:hAnsi="Book Antiqua"/>
          <w:sz w:val="24"/>
          <w:szCs w:val="24"/>
        </w:rPr>
        <w:t>She stated the committee</w:t>
      </w:r>
      <w:r w:rsidR="002D2A7F">
        <w:rPr>
          <w:rFonts w:ascii="Book Antiqua" w:hAnsi="Book Antiqua"/>
          <w:sz w:val="24"/>
          <w:szCs w:val="24"/>
        </w:rPr>
        <w:t xml:space="preserve"> reviewed the 2019 university accountability plans, preeminent and emerging preeminent state research university annual status updates, and Florida International University’s 2025 Strategic Plan and its request to be designated as an Emerging Preeminent State Research University.  She said the committee has nine action items for the Board’s consideration.  </w:t>
      </w:r>
    </w:p>
    <w:p w:rsidR="006C457B" w:rsidRPr="006C457B" w:rsidRDefault="006C457B" w:rsidP="006C457B">
      <w:pPr>
        <w:pStyle w:val="NoSpacing"/>
        <w:tabs>
          <w:tab w:val="left" w:pos="1530"/>
          <w:tab w:val="right" w:leader="dot" w:pos="9360"/>
        </w:tabs>
        <w:ind w:left="1530" w:hanging="720"/>
        <w:rPr>
          <w:rFonts w:ascii="Book Antiqua" w:hAnsi="Book Antiqua"/>
          <w:sz w:val="24"/>
          <w:szCs w:val="24"/>
        </w:rPr>
      </w:pPr>
    </w:p>
    <w:p w:rsidR="006C457B" w:rsidRPr="006C457B" w:rsidRDefault="006C457B" w:rsidP="006C457B">
      <w:pPr>
        <w:pStyle w:val="ListParagraph"/>
        <w:numPr>
          <w:ilvl w:val="1"/>
          <w:numId w:val="2"/>
        </w:numPr>
        <w:tabs>
          <w:tab w:val="left" w:pos="720"/>
          <w:tab w:val="left" w:pos="1440"/>
          <w:tab w:val="left" w:pos="1530"/>
          <w:tab w:val="left" w:pos="2160"/>
          <w:tab w:val="right" w:pos="9360"/>
        </w:tabs>
        <w:spacing w:after="0" w:line="240" w:lineRule="auto"/>
        <w:ind w:left="1530" w:hanging="720"/>
        <w:rPr>
          <w:rFonts w:ascii="Book Antiqua" w:hAnsi="Book Antiqua"/>
          <w:b/>
          <w:sz w:val="24"/>
          <w:szCs w:val="24"/>
        </w:rPr>
      </w:pPr>
      <w:r w:rsidRPr="006C457B">
        <w:rPr>
          <w:rFonts w:ascii="Book Antiqua" w:hAnsi="Book Antiqua" w:cs="Book Antiqua"/>
          <w:sz w:val="24"/>
          <w:szCs w:val="24"/>
        </w:rPr>
        <w:t>Florida International University 2025 Strategic Plan</w:t>
      </w:r>
    </w:p>
    <w:p w:rsidR="006C457B" w:rsidRDefault="006C457B" w:rsidP="006C457B">
      <w:pPr>
        <w:tabs>
          <w:tab w:val="left" w:pos="720"/>
          <w:tab w:val="left" w:pos="1440"/>
          <w:tab w:val="left" w:pos="1530"/>
          <w:tab w:val="left" w:pos="2160"/>
          <w:tab w:val="right" w:pos="9360"/>
        </w:tabs>
        <w:spacing w:after="0" w:line="240" w:lineRule="auto"/>
        <w:rPr>
          <w:rFonts w:ascii="Book Antiqua" w:hAnsi="Book Antiqua" w:cs="Book Antiqua"/>
          <w:sz w:val="24"/>
          <w:szCs w:val="24"/>
        </w:rPr>
      </w:pPr>
    </w:p>
    <w:p w:rsidR="006C457B" w:rsidRPr="006C457B" w:rsidRDefault="006C457B" w:rsidP="006C457B">
      <w:pPr>
        <w:tabs>
          <w:tab w:val="left" w:pos="720"/>
          <w:tab w:val="left" w:pos="1440"/>
          <w:tab w:val="left" w:pos="1530"/>
          <w:tab w:val="left" w:pos="2160"/>
          <w:tab w:val="right" w:pos="9360"/>
        </w:tabs>
        <w:spacing w:after="0" w:line="240" w:lineRule="auto"/>
        <w:rPr>
          <w:rFonts w:ascii="Book Antiqua" w:hAnsi="Book Antiqua"/>
          <w:b/>
          <w:sz w:val="24"/>
          <w:szCs w:val="24"/>
        </w:rPr>
      </w:pPr>
      <w:r>
        <w:rPr>
          <w:rFonts w:ascii="Book Antiqua" w:hAnsi="Book Antiqua" w:cs="Book Antiqua"/>
          <w:sz w:val="24"/>
          <w:szCs w:val="24"/>
        </w:rPr>
        <w:t>Ms. Jordan moved approval of</w:t>
      </w:r>
      <w:r w:rsidRPr="006C457B">
        <w:rPr>
          <w:rFonts w:ascii="Book Antiqua" w:hAnsi="Book Antiqua" w:cs="Book Antiqua"/>
          <w:sz w:val="24"/>
          <w:szCs w:val="24"/>
        </w:rPr>
        <w:t xml:space="preserve"> Florida International University’s 2025 Strategic Plan not contingent upon a legislative budget request or other sources of funding</w:t>
      </w:r>
      <w:r>
        <w:rPr>
          <w:rFonts w:ascii="Book Antiqua" w:hAnsi="Book Antiqua" w:cs="Book Antiqua"/>
          <w:sz w:val="24"/>
          <w:szCs w:val="24"/>
        </w:rPr>
        <w:t xml:space="preserve">.  Mr. Cerio seconded the motion and the members </w:t>
      </w:r>
      <w:r w:rsidR="002D2A7F">
        <w:rPr>
          <w:rFonts w:ascii="Book Antiqua" w:hAnsi="Book Antiqua" w:cs="Book Antiqua"/>
          <w:sz w:val="24"/>
          <w:szCs w:val="24"/>
        </w:rPr>
        <w:t xml:space="preserve">present </w:t>
      </w:r>
      <w:r>
        <w:rPr>
          <w:rFonts w:ascii="Book Antiqua" w:hAnsi="Book Antiqua" w:cs="Book Antiqua"/>
          <w:sz w:val="24"/>
          <w:szCs w:val="24"/>
        </w:rPr>
        <w:t>concurred unanimously.</w:t>
      </w:r>
      <w:r w:rsidRPr="006C457B">
        <w:rPr>
          <w:rFonts w:ascii="Book Antiqua" w:hAnsi="Book Antiqua" w:cs="Book Antiqua"/>
          <w:sz w:val="24"/>
          <w:szCs w:val="24"/>
        </w:rPr>
        <w:br/>
      </w:r>
    </w:p>
    <w:p w:rsidR="006C457B" w:rsidRPr="006C457B" w:rsidRDefault="006C457B" w:rsidP="006C457B">
      <w:pPr>
        <w:pStyle w:val="ListParagraph"/>
        <w:numPr>
          <w:ilvl w:val="1"/>
          <w:numId w:val="2"/>
        </w:numPr>
        <w:tabs>
          <w:tab w:val="left" w:pos="720"/>
          <w:tab w:val="left" w:pos="1440"/>
          <w:tab w:val="left" w:pos="1530"/>
          <w:tab w:val="left" w:pos="2160"/>
          <w:tab w:val="right" w:pos="9360"/>
        </w:tabs>
        <w:spacing w:after="0" w:line="240" w:lineRule="auto"/>
        <w:ind w:left="1530" w:hanging="720"/>
        <w:rPr>
          <w:rFonts w:ascii="Book Antiqua" w:hAnsi="Book Antiqua"/>
          <w:b/>
          <w:sz w:val="24"/>
          <w:szCs w:val="24"/>
        </w:rPr>
      </w:pPr>
      <w:r w:rsidRPr="006C457B">
        <w:rPr>
          <w:rFonts w:ascii="Book Antiqua" w:hAnsi="Book Antiqua" w:cs="Arial"/>
          <w:sz w:val="24"/>
          <w:szCs w:val="24"/>
        </w:rPr>
        <w:t xml:space="preserve">2019 </w:t>
      </w:r>
      <w:r w:rsidRPr="006C457B">
        <w:rPr>
          <w:rFonts w:ascii="Book Antiqua" w:hAnsi="Book Antiqua" w:cs="Book Antiqua"/>
          <w:bCs/>
          <w:color w:val="000000" w:themeColor="text1"/>
          <w:sz w:val="24"/>
          <w:szCs w:val="24"/>
        </w:rPr>
        <w:t xml:space="preserve">University Accountability </w:t>
      </w:r>
      <w:r w:rsidRPr="006C457B">
        <w:rPr>
          <w:rFonts w:ascii="Book Antiqua" w:hAnsi="Book Antiqua" w:cs="Book Antiqua"/>
          <w:bCs/>
          <w:sz w:val="24"/>
          <w:szCs w:val="24"/>
        </w:rPr>
        <w:t>Plans</w:t>
      </w:r>
    </w:p>
    <w:p w:rsidR="006C457B" w:rsidRDefault="006C457B" w:rsidP="000F56B3">
      <w:pPr>
        <w:pStyle w:val="NoSpacing"/>
        <w:tabs>
          <w:tab w:val="right" w:leader="dot" w:pos="9360"/>
        </w:tabs>
        <w:rPr>
          <w:rFonts w:ascii="Book Antiqua" w:hAnsi="Book Antiqua" w:cs="Book Antiqua"/>
          <w:sz w:val="24"/>
          <w:szCs w:val="24"/>
        </w:rPr>
      </w:pPr>
    </w:p>
    <w:p w:rsidR="002D2A7F" w:rsidRDefault="006C457B" w:rsidP="000F56B3">
      <w:pPr>
        <w:pStyle w:val="NoSpacing"/>
        <w:tabs>
          <w:tab w:val="right" w:leader="dot" w:pos="9360"/>
        </w:tabs>
        <w:rPr>
          <w:rFonts w:ascii="Book Antiqua" w:hAnsi="Book Antiqua" w:cs="Book Antiqua"/>
          <w:sz w:val="24"/>
          <w:szCs w:val="24"/>
        </w:rPr>
      </w:pPr>
      <w:r>
        <w:rPr>
          <w:rFonts w:ascii="Book Antiqua" w:hAnsi="Book Antiqua" w:cs="Book Antiqua"/>
          <w:sz w:val="24"/>
          <w:szCs w:val="24"/>
        </w:rPr>
        <w:t>Ms. Jordan moved approval of</w:t>
      </w:r>
      <w:r w:rsidR="002D2A7F">
        <w:rPr>
          <w:rFonts w:ascii="Book Antiqua" w:hAnsi="Book Antiqua" w:cs="Book Antiqua"/>
          <w:sz w:val="24"/>
          <w:szCs w:val="24"/>
        </w:rPr>
        <w:t xml:space="preserve"> the 2019 Accountability P</w:t>
      </w:r>
      <w:r w:rsidRPr="006C457B">
        <w:rPr>
          <w:rFonts w:ascii="Book Antiqua" w:hAnsi="Book Antiqua" w:cs="Book Antiqua"/>
          <w:sz w:val="24"/>
          <w:szCs w:val="24"/>
        </w:rPr>
        <w:t>lans for the University of West Florida, Florida Agricultural and Mechanical University, New College of Florida, Florida Atlantic University, University of North Florida, University of Florida, and University of Central Florida</w:t>
      </w:r>
      <w:r w:rsidR="002D2A7F">
        <w:rPr>
          <w:rFonts w:ascii="Book Antiqua" w:hAnsi="Book Antiqua" w:cs="Book Antiqua"/>
          <w:sz w:val="24"/>
          <w:szCs w:val="24"/>
        </w:rPr>
        <w:t xml:space="preserve">, </w:t>
      </w:r>
      <w:r w:rsidRPr="006C457B">
        <w:rPr>
          <w:rFonts w:ascii="Book Antiqua" w:hAnsi="Book Antiqua" w:cs="Book Antiqua"/>
          <w:sz w:val="24"/>
          <w:szCs w:val="24"/>
        </w:rPr>
        <w:t>excluding those sections of the plans that require any additional regulatory or procedural review or approval pursuant to law or Board regulations, and that the Board accepts the out-year portions of the plans</w:t>
      </w:r>
      <w:r>
        <w:rPr>
          <w:rFonts w:ascii="Book Antiqua" w:hAnsi="Book Antiqua" w:cs="Book Antiqua"/>
          <w:sz w:val="24"/>
          <w:szCs w:val="24"/>
        </w:rPr>
        <w:t xml:space="preserve">.  Mr. </w:t>
      </w:r>
      <w:r w:rsidR="002D2A7F">
        <w:rPr>
          <w:rFonts w:ascii="Book Antiqua" w:hAnsi="Book Antiqua" w:cs="Book Antiqua"/>
          <w:sz w:val="24"/>
          <w:szCs w:val="24"/>
        </w:rPr>
        <w:t>Huizenga</w:t>
      </w:r>
      <w:r>
        <w:rPr>
          <w:rFonts w:ascii="Book Antiqua" w:hAnsi="Book Antiqua" w:cs="Book Antiqua"/>
          <w:sz w:val="24"/>
          <w:szCs w:val="24"/>
        </w:rPr>
        <w:t xml:space="preserve"> seconded the motion and the members </w:t>
      </w:r>
      <w:r w:rsidR="002D2A7F">
        <w:rPr>
          <w:rFonts w:ascii="Book Antiqua" w:hAnsi="Book Antiqua" w:cs="Book Antiqua"/>
          <w:sz w:val="24"/>
          <w:szCs w:val="24"/>
        </w:rPr>
        <w:t xml:space="preserve">present </w:t>
      </w:r>
      <w:r>
        <w:rPr>
          <w:rFonts w:ascii="Book Antiqua" w:hAnsi="Book Antiqua" w:cs="Book Antiqua"/>
          <w:sz w:val="24"/>
          <w:szCs w:val="24"/>
        </w:rPr>
        <w:t>concurred unanimously.</w:t>
      </w:r>
    </w:p>
    <w:p w:rsidR="002D2A7F" w:rsidRDefault="002D2A7F" w:rsidP="000F56B3">
      <w:pPr>
        <w:pStyle w:val="NoSpacing"/>
        <w:tabs>
          <w:tab w:val="right" w:leader="dot" w:pos="9360"/>
        </w:tabs>
        <w:rPr>
          <w:rFonts w:ascii="Book Antiqua" w:hAnsi="Book Antiqua" w:cs="Book Antiqua"/>
          <w:sz w:val="24"/>
          <w:szCs w:val="24"/>
        </w:rPr>
      </w:pPr>
    </w:p>
    <w:p w:rsidR="002D2A7F" w:rsidRDefault="002D2A7F" w:rsidP="002D2A7F">
      <w:pPr>
        <w:pStyle w:val="NoSpacing"/>
        <w:tabs>
          <w:tab w:val="right" w:leader="dot" w:pos="9360"/>
        </w:tabs>
        <w:rPr>
          <w:rFonts w:ascii="Book Antiqua" w:hAnsi="Book Antiqua" w:cs="Book Antiqua"/>
          <w:sz w:val="24"/>
          <w:szCs w:val="24"/>
        </w:rPr>
      </w:pPr>
      <w:r>
        <w:rPr>
          <w:rFonts w:ascii="Book Antiqua" w:hAnsi="Book Antiqua" w:cs="Book Antiqua"/>
          <w:sz w:val="24"/>
          <w:szCs w:val="24"/>
        </w:rPr>
        <w:t xml:space="preserve">Ms. Jordan moved approval of the Florida State University 2019 Accountability Plan, </w:t>
      </w:r>
      <w:r w:rsidRPr="006C457B">
        <w:rPr>
          <w:rFonts w:ascii="Book Antiqua" w:hAnsi="Book Antiqua" w:cs="Book Antiqua"/>
          <w:sz w:val="24"/>
          <w:szCs w:val="24"/>
        </w:rPr>
        <w:t>exclu</w:t>
      </w:r>
      <w:r>
        <w:rPr>
          <w:rFonts w:ascii="Book Antiqua" w:hAnsi="Book Antiqua" w:cs="Book Antiqua"/>
          <w:sz w:val="24"/>
          <w:szCs w:val="24"/>
        </w:rPr>
        <w:t>ding those sections of the plan</w:t>
      </w:r>
      <w:r w:rsidRPr="006C457B">
        <w:rPr>
          <w:rFonts w:ascii="Book Antiqua" w:hAnsi="Book Antiqua" w:cs="Book Antiqua"/>
          <w:sz w:val="24"/>
          <w:szCs w:val="24"/>
        </w:rPr>
        <w:t xml:space="preserve"> that require any additional regulatory or procedural review or approval pursuant to law or Board regulations, and that the Board accepts the out-year portions of the plan</w:t>
      </w:r>
      <w:r>
        <w:rPr>
          <w:rFonts w:ascii="Book Antiqua" w:hAnsi="Book Antiqua" w:cs="Book Antiqua"/>
          <w:sz w:val="24"/>
          <w:szCs w:val="24"/>
        </w:rPr>
        <w:t xml:space="preserve">, as amended to restore the prior year goals for Metric 1.  Mr. </w:t>
      </w:r>
      <w:r w:rsidR="00C96347">
        <w:rPr>
          <w:rFonts w:ascii="Book Antiqua" w:hAnsi="Book Antiqua" w:cs="Book Antiqua"/>
          <w:sz w:val="24"/>
          <w:szCs w:val="24"/>
        </w:rPr>
        <w:t>Lamb</w:t>
      </w:r>
      <w:r>
        <w:rPr>
          <w:rFonts w:ascii="Book Antiqua" w:hAnsi="Book Antiqua" w:cs="Book Antiqua"/>
          <w:sz w:val="24"/>
          <w:szCs w:val="24"/>
        </w:rPr>
        <w:t xml:space="preserve"> seconded the motion and the members present concurred unanimously.</w:t>
      </w:r>
    </w:p>
    <w:p w:rsidR="004A5BE8" w:rsidRDefault="004A5BE8" w:rsidP="002D2A7F">
      <w:pPr>
        <w:pStyle w:val="NoSpacing"/>
        <w:tabs>
          <w:tab w:val="right" w:leader="dot" w:pos="9360"/>
        </w:tabs>
        <w:rPr>
          <w:rFonts w:ascii="Book Antiqua" w:hAnsi="Book Antiqua" w:cs="Book Antiqua"/>
          <w:sz w:val="24"/>
          <w:szCs w:val="24"/>
        </w:rPr>
      </w:pPr>
    </w:p>
    <w:p w:rsidR="002D2A7F" w:rsidRDefault="002D2A7F" w:rsidP="002D2A7F">
      <w:pPr>
        <w:pStyle w:val="NoSpacing"/>
        <w:tabs>
          <w:tab w:val="right" w:leader="dot" w:pos="9360"/>
        </w:tabs>
        <w:rPr>
          <w:rFonts w:ascii="Book Antiqua" w:hAnsi="Book Antiqua" w:cs="Book Antiqua"/>
          <w:sz w:val="24"/>
          <w:szCs w:val="24"/>
        </w:rPr>
      </w:pPr>
      <w:r>
        <w:rPr>
          <w:rFonts w:ascii="Book Antiqua" w:hAnsi="Book Antiqua" w:cs="Book Antiqua"/>
          <w:sz w:val="24"/>
          <w:szCs w:val="24"/>
        </w:rPr>
        <w:t>Ms. Jordan moved approval of the Univers</w:t>
      </w:r>
      <w:r w:rsidR="004A5BE8">
        <w:rPr>
          <w:rFonts w:ascii="Book Antiqua" w:hAnsi="Book Antiqua" w:cs="Book Antiqua"/>
          <w:sz w:val="24"/>
          <w:szCs w:val="24"/>
        </w:rPr>
        <w:t xml:space="preserve">ity of South Florida </w:t>
      </w:r>
      <w:r>
        <w:rPr>
          <w:rFonts w:ascii="Book Antiqua" w:hAnsi="Book Antiqua" w:cs="Book Antiqua"/>
          <w:sz w:val="24"/>
          <w:szCs w:val="24"/>
        </w:rPr>
        <w:t xml:space="preserve">2019 Accountability Plan, </w:t>
      </w:r>
      <w:r w:rsidRPr="006C457B">
        <w:rPr>
          <w:rFonts w:ascii="Book Antiqua" w:hAnsi="Book Antiqua" w:cs="Book Antiqua"/>
          <w:sz w:val="24"/>
          <w:szCs w:val="24"/>
        </w:rPr>
        <w:t>exclu</w:t>
      </w:r>
      <w:r>
        <w:rPr>
          <w:rFonts w:ascii="Book Antiqua" w:hAnsi="Book Antiqua" w:cs="Book Antiqua"/>
          <w:sz w:val="24"/>
          <w:szCs w:val="24"/>
        </w:rPr>
        <w:t>ding those sections of the plan</w:t>
      </w:r>
      <w:r w:rsidRPr="006C457B">
        <w:rPr>
          <w:rFonts w:ascii="Book Antiqua" w:hAnsi="Book Antiqua" w:cs="Book Antiqua"/>
          <w:sz w:val="24"/>
          <w:szCs w:val="24"/>
        </w:rPr>
        <w:t xml:space="preserve"> that require any additional regulatory or </w:t>
      </w:r>
      <w:r w:rsidRPr="006C457B">
        <w:rPr>
          <w:rFonts w:ascii="Book Antiqua" w:hAnsi="Book Antiqua" w:cs="Book Antiqua"/>
          <w:sz w:val="24"/>
          <w:szCs w:val="24"/>
        </w:rPr>
        <w:lastRenderedPageBreak/>
        <w:t>procedural review or approval pursuant to law or Board regulations, and that the Board accepts the out-year portions of the plan</w:t>
      </w:r>
      <w:r>
        <w:rPr>
          <w:rFonts w:ascii="Book Antiqua" w:hAnsi="Book Antiqua" w:cs="Book Antiqua"/>
          <w:sz w:val="24"/>
          <w:szCs w:val="24"/>
        </w:rPr>
        <w:t>, as amended to restore the prior year goals for Metric 4 for the 2015-2019 and 2017-2021 cohorts.  Mr. Huizenga seconded the motion and the members concurred unanimously.</w:t>
      </w:r>
    </w:p>
    <w:p w:rsidR="00C96347" w:rsidRDefault="00C96347" w:rsidP="002D2A7F">
      <w:pPr>
        <w:pStyle w:val="NoSpacing"/>
        <w:tabs>
          <w:tab w:val="right" w:leader="dot" w:pos="9360"/>
        </w:tabs>
        <w:rPr>
          <w:rFonts w:ascii="Book Antiqua" w:hAnsi="Book Antiqua" w:cs="Book Antiqua"/>
          <w:sz w:val="24"/>
          <w:szCs w:val="24"/>
        </w:rPr>
      </w:pPr>
    </w:p>
    <w:p w:rsidR="00C96347" w:rsidRDefault="00C96347" w:rsidP="00C96347">
      <w:pPr>
        <w:pStyle w:val="NoSpacing"/>
        <w:tabs>
          <w:tab w:val="right" w:leader="dot" w:pos="9360"/>
        </w:tabs>
        <w:rPr>
          <w:rFonts w:ascii="Book Antiqua" w:hAnsi="Book Antiqua" w:cs="Book Antiqua"/>
          <w:sz w:val="24"/>
          <w:szCs w:val="24"/>
        </w:rPr>
      </w:pPr>
      <w:r>
        <w:rPr>
          <w:rFonts w:ascii="Book Antiqua" w:hAnsi="Book Antiqua" w:cs="Book Antiqua"/>
          <w:sz w:val="24"/>
          <w:szCs w:val="24"/>
        </w:rPr>
        <w:t xml:space="preserve">Ms. Jordan moved approval of the Florida International University 2019 Accountability Plan, </w:t>
      </w:r>
      <w:r w:rsidRPr="006C457B">
        <w:rPr>
          <w:rFonts w:ascii="Book Antiqua" w:hAnsi="Book Antiqua" w:cs="Book Antiqua"/>
          <w:sz w:val="24"/>
          <w:szCs w:val="24"/>
        </w:rPr>
        <w:t>exclu</w:t>
      </w:r>
      <w:r>
        <w:rPr>
          <w:rFonts w:ascii="Book Antiqua" w:hAnsi="Book Antiqua" w:cs="Book Antiqua"/>
          <w:sz w:val="24"/>
          <w:szCs w:val="24"/>
        </w:rPr>
        <w:t>ding those sections of the plan</w:t>
      </w:r>
      <w:r w:rsidRPr="006C457B">
        <w:rPr>
          <w:rFonts w:ascii="Book Antiqua" w:hAnsi="Book Antiqua" w:cs="Book Antiqua"/>
          <w:sz w:val="24"/>
          <w:szCs w:val="24"/>
        </w:rPr>
        <w:t xml:space="preserve"> that require any additional regulatory or procedural review or approval pursuant to law or Board regulations, and that the Board accepts the out-year portions of the plan</w:t>
      </w:r>
      <w:r>
        <w:rPr>
          <w:rFonts w:ascii="Book Antiqua" w:hAnsi="Book Antiqua" w:cs="Book Antiqua"/>
          <w:sz w:val="24"/>
          <w:szCs w:val="24"/>
        </w:rPr>
        <w:t>, as amended to restore the prior year goals for Performance Based Funding Metrics 1, 2, 6, and 7, and Preeminence Metrics 3, 6, and 10.  Mr. Lamb seconded the motion and the members concurred unanimously.</w:t>
      </w:r>
    </w:p>
    <w:p w:rsidR="00C96347" w:rsidRDefault="00C96347" w:rsidP="00C96347">
      <w:pPr>
        <w:pStyle w:val="NoSpacing"/>
        <w:tabs>
          <w:tab w:val="right" w:leader="dot" w:pos="9360"/>
        </w:tabs>
        <w:rPr>
          <w:rFonts w:ascii="Book Antiqua" w:hAnsi="Book Antiqua" w:cs="Book Antiqua"/>
          <w:sz w:val="24"/>
          <w:szCs w:val="24"/>
        </w:rPr>
      </w:pPr>
    </w:p>
    <w:p w:rsidR="00C96347" w:rsidRDefault="00C96347" w:rsidP="00C96347">
      <w:pPr>
        <w:pStyle w:val="NoSpacing"/>
        <w:tabs>
          <w:tab w:val="right" w:leader="dot" w:pos="9360"/>
        </w:tabs>
        <w:rPr>
          <w:rFonts w:ascii="Book Antiqua" w:hAnsi="Book Antiqua" w:cs="Book Antiqua"/>
          <w:sz w:val="24"/>
          <w:szCs w:val="24"/>
        </w:rPr>
      </w:pPr>
      <w:r>
        <w:rPr>
          <w:rFonts w:ascii="Book Antiqua" w:hAnsi="Book Antiqua" w:cs="Book Antiqua"/>
          <w:sz w:val="24"/>
          <w:szCs w:val="24"/>
        </w:rPr>
        <w:t xml:space="preserve">Ms. Jordan moved approval of the Florida Gulf Coast University 2019 Accountability Plan, </w:t>
      </w:r>
      <w:r w:rsidRPr="006C457B">
        <w:rPr>
          <w:rFonts w:ascii="Book Antiqua" w:hAnsi="Book Antiqua" w:cs="Book Antiqua"/>
          <w:sz w:val="24"/>
          <w:szCs w:val="24"/>
        </w:rPr>
        <w:t>exclu</w:t>
      </w:r>
      <w:r>
        <w:rPr>
          <w:rFonts w:ascii="Book Antiqua" w:hAnsi="Book Antiqua" w:cs="Book Antiqua"/>
          <w:sz w:val="24"/>
          <w:szCs w:val="24"/>
        </w:rPr>
        <w:t>ding those sections of the plan</w:t>
      </w:r>
      <w:r w:rsidRPr="006C457B">
        <w:rPr>
          <w:rFonts w:ascii="Book Antiqua" w:hAnsi="Book Antiqua" w:cs="Book Antiqua"/>
          <w:sz w:val="24"/>
          <w:szCs w:val="24"/>
        </w:rPr>
        <w:t xml:space="preserve"> that require any additional regulatory or procedural review or approval pursuant to law or Board regulations, and that the Board accepts the out-year portions of the plan</w:t>
      </w:r>
      <w:r>
        <w:rPr>
          <w:rFonts w:ascii="Book Antiqua" w:hAnsi="Book Antiqua" w:cs="Book Antiqua"/>
          <w:sz w:val="24"/>
          <w:szCs w:val="24"/>
        </w:rPr>
        <w:t>, as amended to restore the prior year goals for Performance Based Funding Metric 5 and to increase the goals for Metric 4 as follows:  2015-2019 cohort to 33%, 2016-2020 cohort to 37%, 2017-2021 cohort to 41%, and the 2018-2022 cohort to 45%.  Mr. Huizenga seconded the motion and the members concurred unanimously.</w:t>
      </w:r>
    </w:p>
    <w:p w:rsidR="00C96347" w:rsidRDefault="00C96347" w:rsidP="00C96347">
      <w:pPr>
        <w:pStyle w:val="NoSpacing"/>
        <w:tabs>
          <w:tab w:val="right" w:leader="dot" w:pos="9360"/>
        </w:tabs>
        <w:rPr>
          <w:rFonts w:ascii="Book Antiqua" w:hAnsi="Book Antiqua" w:cs="Book Antiqua"/>
          <w:sz w:val="24"/>
          <w:szCs w:val="24"/>
        </w:rPr>
      </w:pPr>
    </w:p>
    <w:p w:rsidR="00427737" w:rsidRDefault="00427737" w:rsidP="00427737">
      <w:pPr>
        <w:pStyle w:val="NoSpacing"/>
        <w:numPr>
          <w:ilvl w:val="1"/>
          <w:numId w:val="2"/>
        </w:numPr>
        <w:tabs>
          <w:tab w:val="right" w:leader="dot" w:pos="9360"/>
        </w:tabs>
        <w:ind w:left="1440" w:hanging="630"/>
        <w:rPr>
          <w:rFonts w:ascii="Book Antiqua" w:hAnsi="Book Antiqua"/>
          <w:sz w:val="24"/>
          <w:szCs w:val="24"/>
        </w:rPr>
      </w:pPr>
      <w:r>
        <w:rPr>
          <w:rFonts w:ascii="Book Antiqua" w:hAnsi="Book Antiqua"/>
          <w:sz w:val="24"/>
          <w:szCs w:val="24"/>
        </w:rPr>
        <w:t>Preeminent and Emerging Preeminent State Research University Annual Status Updates</w:t>
      </w:r>
    </w:p>
    <w:p w:rsidR="00B949B3" w:rsidRDefault="00B949B3" w:rsidP="00C96347">
      <w:pPr>
        <w:pStyle w:val="NoSpacing"/>
        <w:tabs>
          <w:tab w:val="right" w:leader="dot" w:pos="9360"/>
        </w:tabs>
        <w:rPr>
          <w:rFonts w:ascii="Book Antiqua" w:hAnsi="Book Antiqua" w:cs="Book Antiqua"/>
          <w:sz w:val="24"/>
          <w:szCs w:val="24"/>
        </w:rPr>
      </w:pPr>
    </w:p>
    <w:p w:rsidR="00B949B3" w:rsidRDefault="00B949B3" w:rsidP="00C96347">
      <w:pPr>
        <w:pStyle w:val="NoSpacing"/>
        <w:tabs>
          <w:tab w:val="right" w:leader="dot" w:pos="9360"/>
        </w:tabs>
        <w:rPr>
          <w:rFonts w:ascii="Book Antiqua" w:hAnsi="Book Antiqua" w:cs="Book Antiqua"/>
          <w:sz w:val="24"/>
          <w:szCs w:val="24"/>
        </w:rPr>
      </w:pPr>
      <w:r>
        <w:rPr>
          <w:rFonts w:ascii="Book Antiqua" w:hAnsi="Book Antiqua" w:cs="Book Antiqua"/>
          <w:sz w:val="24"/>
          <w:szCs w:val="24"/>
        </w:rPr>
        <w:t>Ms. Jordan moved approval of the Preeminent State Research University Annual Status Updates from the University of Florida, Florida State University, and the University of South Florida.  Mr. Lamb seconded the motion and the members concurred unanimously.</w:t>
      </w:r>
    </w:p>
    <w:p w:rsidR="00C96347" w:rsidRDefault="00C96347" w:rsidP="00C96347">
      <w:pPr>
        <w:pStyle w:val="NoSpacing"/>
        <w:tabs>
          <w:tab w:val="right" w:leader="dot" w:pos="9360"/>
        </w:tabs>
        <w:rPr>
          <w:rFonts w:ascii="Book Antiqua" w:hAnsi="Book Antiqua" w:cs="Book Antiqua"/>
          <w:sz w:val="24"/>
          <w:szCs w:val="24"/>
        </w:rPr>
      </w:pPr>
    </w:p>
    <w:p w:rsidR="00B949B3" w:rsidRDefault="00B949B3" w:rsidP="00B949B3">
      <w:pPr>
        <w:pStyle w:val="NoSpacing"/>
        <w:tabs>
          <w:tab w:val="right" w:leader="dot" w:pos="9360"/>
        </w:tabs>
        <w:rPr>
          <w:rFonts w:ascii="Book Antiqua" w:hAnsi="Book Antiqua" w:cs="Book Antiqua"/>
          <w:sz w:val="24"/>
          <w:szCs w:val="24"/>
        </w:rPr>
      </w:pPr>
      <w:r>
        <w:rPr>
          <w:rFonts w:ascii="Book Antiqua" w:hAnsi="Book Antiqua" w:cs="Book Antiqua"/>
          <w:sz w:val="24"/>
          <w:szCs w:val="24"/>
        </w:rPr>
        <w:t>Ms. Jordan moved approval of the Emerging Preeminent State Research University Annual Status Update from the University of Central Florida.  Mr. Lamb seconded the motion and the members concurred unanimously.</w:t>
      </w:r>
    </w:p>
    <w:p w:rsidR="00B949B3" w:rsidRDefault="00B949B3" w:rsidP="00B949B3">
      <w:pPr>
        <w:pStyle w:val="NoSpacing"/>
        <w:tabs>
          <w:tab w:val="right" w:leader="dot" w:pos="9360"/>
        </w:tabs>
        <w:rPr>
          <w:rFonts w:ascii="Book Antiqua" w:hAnsi="Book Antiqua" w:cs="Book Antiqua"/>
          <w:sz w:val="24"/>
          <w:szCs w:val="24"/>
        </w:rPr>
      </w:pPr>
    </w:p>
    <w:p w:rsidR="00427737" w:rsidRPr="00462CBC" w:rsidRDefault="00427737" w:rsidP="00427737">
      <w:pPr>
        <w:pStyle w:val="NoSpacing"/>
        <w:numPr>
          <w:ilvl w:val="1"/>
          <w:numId w:val="2"/>
        </w:numPr>
        <w:tabs>
          <w:tab w:val="right" w:leader="dot" w:pos="9360"/>
        </w:tabs>
        <w:ind w:left="1530" w:hanging="720"/>
        <w:rPr>
          <w:rFonts w:ascii="Book Antiqua" w:hAnsi="Book Antiqua"/>
          <w:sz w:val="24"/>
          <w:szCs w:val="24"/>
        </w:rPr>
      </w:pPr>
      <w:r>
        <w:rPr>
          <w:rFonts w:ascii="Book Antiqua" w:hAnsi="Book Antiqua"/>
          <w:sz w:val="24"/>
          <w:szCs w:val="24"/>
        </w:rPr>
        <w:t>Designation of Florida International University as an Emerging Preeminent State Research University</w:t>
      </w:r>
    </w:p>
    <w:p w:rsidR="00B949B3" w:rsidRDefault="00B949B3" w:rsidP="00B949B3">
      <w:pPr>
        <w:pStyle w:val="NoSpacing"/>
        <w:tabs>
          <w:tab w:val="right" w:leader="dot" w:pos="9360"/>
        </w:tabs>
        <w:rPr>
          <w:rFonts w:ascii="Book Antiqua" w:hAnsi="Book Antiqua" w:cs="Book Antiqua"/>
          <w:sz w:val="24"/>
          <w:szCs w:val="24"/>
        </w:rPr>
      </w:pPr>
    </w:p>
    <w:p w:rsidR="00B949B3" w:rsidRDefault="00B949B3" w:rsidP="00B949B3">
      <w:pPr>
        <w:pStyle w:val="NoSpacing"/>
        <w:tabs>
          <w:tab w:val="right" w:leader="dot" w:pos="9360"/>
        </w:tabs>
        <w:rPr>
          <w:rFonts w:ascii="Book Antiqua" w:hAnsi="Book Antiqua" w:cs="Book Antiqua"/>
          <w:sz w:val="24"/>
          <w:szCs w:val="24"/>
        </w:rPr>
      </w:pPr>
      <w:r>
        <w:rPr>
          <w:rFonts w:ascii="Book Antiqua" w:hAnsi="Book Antiqua" w:cs="Book Antiqua"/>
          <w:sz w:val="24"/>
          <w:szCs w:val="24"/>
        </w:rPr>
        <w:t xml:space="preserve">Ms. Jordan made a motion to designate Florida International University as an Emerging Preeminent State Research University and </w:t>
      </w:r>
      <w:r w:rsidR="004B0F10">
        <w:rPr>
          <w:rFonts w:ascii="Book Antiqua" w:hAnsi="Book Antiqua" w:cs="Book Antiqua"/>
          <w:sz w:val="24"/>
          <w:szCs w:val="24"/>
        </w:rPr>
        <w:t xml:space="preserve">to </w:t>
      </w:r>
      <w:r>
        <w:rPr>
          <w:rFonts w:ascii="Book Antiqua" w:hAnsi="Book Antiqua" w:cs="Book Antiqua"/>
          <w:sz w:val="24"/>
          <w:szCs w:val="24"/>
        </w:rPr>
        <w:t>approv</w:t>
      </w:r>
      <w:r w:rsidR="004B0F10">
        <w:rPr>
          <w:rFonts w:ascii="Book Antiqua" w:hAnsi="Book Antiqua" w:cs="Book Antiqua"/>
          <w:sz w:val="24"/>
          <w:szCs w:val="24"/>
        </w:rPr>
        <w:t>e</w:t>
      </w:r>
      <w:r>
        <w:rPr>
          <w:rFonts w:ascii="Book Antiqua" w:hAnsi="Book Antiqua" w:cs="Book Antiqua"/>
          <w:sz w:val="24"/>
          <w:szCs w:val="24"/>
        </w:rPr>
        <w:t xml:space="preserve"> its five-year plan.  Mr. Lamb seconded the motion and the members concurred unanimously.</w:t>
      </w:r>
    </w:p>
    <w:p w:rsidR="00B949B3" w:rsidRDefault="00B949B3" w:rsidP="00B949B3">
      <w:pPr>
        <w:pStyle w:val="NoSpacing"/>
        <w:tabs>
          <w:tab w:val="right" w:leader="dot" w:pos="9360"/>
        </w:tabs>
        <w:rPr>
          <w:rFonts w:ascii="Book Antiqua" w:hAnsi="Book Antiqua" w:cs="Book Antiqua"/>
          <w:sz w:val="24"/>
          <w:szCs w:val="24"/>
        </w:rPr>
      </w:pPr>
    </w:p>
    <w:p w:rsidR="00C96347" w:rsidRDefault="00C96347" w:rsidP="00C96347">
      <w:pPr>
        <w:pStyle w:val="NoSpacing"/>
        <w:tabs>
          <w:tab w:val="right" w:leader="dot" w:pos="9360"/>
        </w:tabs>
        <w:rPr>
          <w:rFonts w:ascii="Book Antiqua" w:hAnsi="Book Antiqua" w:cs="Book Antiqua"/>
          <w:sz w:val="24"/>
          <w:szCs w:val="24"/>
        </w:rPr>
      </w:pPr>
    </w:p>
    <w:p w:rsidR="00C96347" w:rsidRDefault="00C96347" w:rsidP="00C96347">
      <w:pPr>
        <w:pStyle w:val="NoSpacing"/>
        <w:tabs>
          <w:tab w:val="right" w:leader="dot" w:pos="9360"/>
        </w:tabs>
        <w:rPr>
          <w:rFonts w:ascii="Book Antiqua" w:hAnsi="Book Antiqua" w:cs="Book Antiqua"/>
          <w:sz w:val="24"/>
          <w:szCs w:val="24"/>
        </w:rPr>
      </w:pPr>
    </w:p>
    <w:p w:rsidR="00C96347" w:rsidRDefault="00C96347" w:rsidP="002D2A7F">
      <w:pPr>
        <w:pStyle w:val="NoSpacing"/>
        <w:tabs>
          <w:tab w:val="right" w:leader="dot" w:pos="9360"/>
        </w:tabs>
        <w:rPr>
          <w:rFonts w:ascii="Book Antiqua" w:hAnsi="Book Antiqua" w:cs="Book Antiqua"/>
          <w:sz w:val="24"/>
          <w:szCs w:val="24"/>
        </w:rPr>
      </w:pPr>
    </w:p>
    <w:p w:rsidR="002D2A7F" w:rsidRDefault="002D2A7F" w:rsidP="002D2A7F">
      <w:pPr>
        <w:pStyle w:val="NoSpacing"/>
        <w:tabs>
          <w:tab w:val="right" w:leader="dot" w:pos="9360"/>
        </w:tabs>
        <w:rPr>
          <w:rFonts w:ascii="Book Antiqua" w:hAnsi="Book Antiqua" w:cs="Book Antiqua"/>
          <w:sz w:val="24"/>
          <w:szCs w:val="24"/>
        </w:rPr>
      </w:pPr>
    </w:p>
    <w:p w:rsidR="000F56B3" w:rsidRPr="00987CDE" w:rsidRDefault="000F56B3" w:rsidP="000F56B3">
      <w:pPr>
        <w:pStyle w:val="NoSpacing"/>
        <w:numPr>
          <w:ilvl w:val="0"/>
          <w:numId w:val="2"/>
        </w:numPr>
        <w:tabs>
          <w:tab w:val="right" w:leader="dot" w:pos="9360"/>
        </w:tabs>
        <w:ind w:left="720" w:hanging="720"/>
        <w:rPr>
          <w:rFonts w:ascii="Book Antiqua" w:hAnsi="Book Antiqua"/>
          <w:sz w:val="24"/>
          <w:szCs w:val="24"/>
          <w:u w:val="single"/>
        </w:rPr>
      </w:pPr>
      <w:r>
        <w:rPr>
          <w:rFonts w:ascii="Book Antiqua" w:hAnsi="Book Antiqua"/>
          <w:sz w:val="24"/>
          <w:szCs w:val="24"/>
          <w:u w:val="single"/>
        </w:rPr>
        <w:t>Academic and Research Excellence Committee Report</w:t>
      </w:r>
      <w:r>
        <w:rPr>
          <w:rFonts w:ascii="Book Antiqua" w:hAnsi="Book Antiqua"/>
          <w:sz w:val="24"/>
          <w:szCs w:val="24"/>
          <w:u w:val="single"/>
        </w:rPr>
        <w:br/>
      </w:r>
    </w:p>
    <w:p w:rsidR="00B83F9B" w:rsidRDefault="000F56B3" w:rsidP="000F56B3">
      <w:pPr>
        <w:pStyle w:val="NoSpacing"/>
        <w:tabs>
          <w:tab w:val="right" w:leader="dot" w:pos="9360"/>
        </w:tabs>
        <w:rPr>
          <w:rFonts w:ascii="Book Antiqua" w:hAnsi="Book Antiqua"/>
          <w:sz w:val="24"/>
          <w:szCs w:val="24"/>
        </w:rPr>
      </w:pPr>
      <w:r w:rsidRPr="001B387F">
        <w:rPr>
          <w:rFonts w:ascii="Book Antiqua" w:hAnsi="Book Antiqua"/>
          <w:sz w:val="24"/>
          <w:szCs w:val="24"/>
        </w:rPr>
        <w:t xml:space="preserve">Chair Lautenbach </w:t>
      </w:r>
      <w:r w:rsidR="003404BC">
        <w:rPr>
          <w:rFonts w:ascii="Book Antiqua" w:hAnsi="Book Antiqua"/>
          <w:sz w:val="24"/>
          <w:szCs w:val="24"/>
        </w:rPr>
        <w:t>recognized</w:t>
      </w:r>
      <w:r w:rsidRPr="001B387F">
        <w:rPr>
          <w:rFonts w:ascii="Book Antiqua" w:hAnsi="Book Antiqua"/>
          <w:sz w:val="24"/>
          <w:szCs w:val="24"/>
        </w:rPr>
        <w:t xml:space="preserve"> </w:t>
      </w:r>
      <w:r>
        <w:rPr>
          <w:rFonts w:ascii="Book Antiqua" w:hAnsi="Book Antiqua"/>
          <w:sz w:val="24"/>
          <w:szCs w:val="24"/>
        </w:rPr>
        <w:t>Mr. Levine</w:t>
      </w:r>
      <w:r w:rsidRPr="001B387F">
        <w:rPr>
          <w:rFonts w:ascii="Book Antiqua" w:hAnsi="Book Antiqua"/>
          <w:sz w:val="24"/>
          <w:szCs w:val="24"/>
        </w:rPr>
        <w:t xml:space="preserve"> </w:t>
      </w:r>
      <w:r w:rsidRPr="00987CDE">
        <w:rPr>
          <w:rFonts w:ascii="Book Antiqua" w:hAnsi="Book Antiqua"/>
          <w:sz w:val="24"/>
          <w:szCs w:val="24"/>
        </w:rPr>
        <w:t>for the Academic and Research Excellence</w:t>
      </w:r>
      <w:r>
        <w:rPr>
          <w:rFonts w:ascii="Book Antiqua" w:hAnsi="Book Antiqua"/>
          <w:sz w:val="24"/>
          <w:szCs w:val="24"/>
          <w:u w:val="single"/>
        </w:rPr>
        <w:t xml:space="preserve"> </w:t>
      </w:r>
      <w:r>
        <w:rPr>
          <w:rFonts w:ascii="Book Antiqua" w:hAnsi="Book Antiqua"/>
          <w:sz w:val="24"/>
          <w:szCs w:val="24"/>
        </w:rPr>
        <w:t xml:space="preserve">Committee </w:t>
      </w:r>
      <w:r w:rsidR="009B42FA">
        <w:rPr>
          <w:rFonts w:ascii="Book Antiqua" w:hAnsi="Book Antiqua"/>
          <w:sz w:val="24"/>
          <w:szCs w:val="24"/>
        </w:rPr>
        <w:t>r</w:t>
      </w:r>
      <w:r w:rsidRPr="001B387F">
        <w:rPr>
          <w:rFonts w:ascii="Book Antiqua" w:hAnsi="Book Antiqua"/>
          <w:sz w:val="24"/>
          <w:szCs w:val="24"/>
        </w:rPr>
        <w:t xml:space="preserve">eport.  </w:t>
      </w:r>
      <w:r w:rsidR="001F469A">
        <w:rPr>
          <w:rFonts w:ascii="Book Antiqua" w:hAnsi="Book Antiqua"/>
          <w:sz w:val="24"/>
          <w:szCs w:val="24"/>
        </w:rPr>
        <w:t xml:space="preserve">He reported on a discussion he had with the university vice presidents of research regarding the fact the </w:t>
      </w:r>
      <w:r w:rsidR="00B83F9B">
        <w:rPr>
          <w:rFonts w:ascii="Book Antiqua" w:hAnsi="Book Antiqua"/>
          <w:sz w:val="24"/>
          <w:szCs w:val="24"/>
        </w:rPr>
        <w:t>State University S</w:t>
      </w:r>
      <w:r w:rsidR="001F469A">
        <w:rPr>
          <w:rFonts w:ascii="Book Antiqua" w:hAnsi="Book Antiqua"/>
          <w:sz w:val="24"/>
          <w:szCs w:val="24"/>
        </w:rPr>
        <w:t xml:space="preserve">ystem has surpassed the 2025 research goal </w:t>
      </w:r>
      <w:r w:rsidR="00B83F9B">
        <w:rPr>
          <w:rFonts w:ascii="Book Antiqua" w:hAnsi="Book Antiqua"/>
          <w:sz w:val="24"/>
          <w:szCs w:val="24"/>
        </w:rPr>
        <w:t>and collectively is</w:t>
      </w:r>
      <w:r w:rsidR="001F469A">
        <w:rPr>
          <w:rFonts w:ascii="Book Antiqua" w:hAnsi="Book Antiqua"/>
          <w:sz w:val="24"/>
          <w:szCs w:val="24"/>
        </w:rPr>
        <w:t xml:space="preserve"> now at $2.3 billion. </w:t>
      </w:r>
      <w:r w:rsidR="00B83F9B">
        <w:rPr>
          <w:rFonts w:ascii="Book Antiqua" w:hAnsi="Book Antiqua"/>
          <w:sz w:val="24"/>
          <w:szCs w:val="24"/>
        </w:rPr>
        <w:t xml:space="preserve"> He </w:t>
      </w:r>
      <w:r w:rsidR="004B0F10">
        <w:rPr>
          <w:rFonts w:ascii="Book Antiqua" w:hAnsi="Book Antiqua"/>
          <w:sz w:val="24"/>
          <w:szCs w:val="24"/>
        </w:rPr>
        <w:t>said</w:t>
      </w:r>
      <w:r w:rsidR="00B83F9B">
        <w:rPr>
          <w:rFonts w:ascii="Book Antiqua" w:hAnsi="Book Antiqua"/>
          <w:sz w:val="24"/>
          <w:szCs w:val="24"/>
        </w:rPr>
        <w:t xml:space="preserve"> they discussed increasing the goal to $3 billion and </w:t>
      </w:r>
      <w:r w:rsidR="004B0F10">
        <w:rPr>
          <w:rFonts w:ascii="Book Antiqua" w:hAnsi="Book Antiqua"/>
          <w:sz w:val="24"/>
          <w:szCs w:val="24"/>
        </w:rPr>
        <w:t xml:space="preserve">also discussed </w:t>
      </w:r>
      <w:r w:rsidR="00B83F9B">
        <w:rPr>
          <w:rFonts w:ascii="Book Antiqua" w:hAnsi="Book Antiqua"/>
          <w:sz w:val="24"/>
          <w:szCs w:val="24"/>
        </w:rPr>
        <w:t xml:space="preserve">the lack of a strategic plan for research.  Mr. Levine </w:t>
      </w:r>
      <w:r w:rsidR="004B0F10">
        <w:rPr>
          <w:rFonts w:ascii="Book Antiqua" w:hAnsi="Book Antiqua"/>
          <w:sz w:val="24"/>
          <w:szCs w:val="24"/>
        </w:rPr>
        <w:t>indicated</w:t>
      </w:r>
      <w:r w:rsidR="00B83F9B">
        <w:rPr>
          <w:rFonts w:ascii="Book Antiqua" w:hAnsi="Book Antiqua"/>
          <w:sz w:val="24"/>
          <w:szCs w:val="24"/>
        </w:rPr>
        <w:t xml:space="preserve"> he will </w:t>
      </w:r>
      <w:r w:rsidR="004B0F10">
        <w:rPr>
          <w:rFonts w:ascii="Book Antiqua" w:hAnsi="Book Antiqua"/>
          <w:sz w:val="24"/>
          <w:szCs w:val="24"/>
        </w:rPr>
        <w:t xml:space="preserve">agenda this </w:t>
      </w:r>
      <w:r w:rsidR="00B83F9B">
        <w:rPr>
          <w:rFonts w:ascii="Book Antiqua" w:hAnsi="Book Antiqua"/>
          <w:sz w:val="24"/>
          <w:szCs w:val="24"/>
        </w:rPr>
        <w:t xml:space="preserve">item </w:t>
      </w:r>
      <w:r w:rsidR="004B0F10">
        <w:rPr>
          <w:rFonts w:ascii="Book Antiqua" w:hAnsi="Book Antiqua"/>
          <w:sz w:val="24"/>
          <w:szCs w:val="24"/>
        </w:rPr>
        <w:t>f</w:t>
      </w:r>
      <w:r w:rsidR="00B83F9B">
        <w:rPr>
          <w:rFonts w:ascii="Book Antiqua" w:hAnsi="Book Antiqua"/>
          <w:sz w:val="24"/>
          <w:szCs w:val="24"/>
        </w:rPr>
        <w:t>o</w:t>
      </w:r>
      <w:r w:rsidR="004B0F10">
        <w:rPr>
          <w:rFonts w:ascii="Book Antiqua" w:hAnsi="Book Antiqua"/>
          <w:sz w:val="24"/>
          <w:szCs w:val="24"/>
        </w:rPr>
        <w:t>r</w:t>
      </w:r>
      <w:r w:rsidR="00B83F9B">
        <w:rPr>
          <w:rFonts w:ascii="Book Antiqua" w:hAnsi="Book Antiqua"/>
          <w:sz w:val="24"/>
          <w:szCs w:val="24"/>
        </w:rPr>
        <w:t xml:space="preserve"> the committee </w:t>
      </w:r>
      <w:r w:rsidR="004B0F10">
        <w:rPr>
          <w:rFonts w:ascii="Book Antiqua" w:hAnsi="Book Antiqua"/>
          <w:sz w:val="24"/>
          <w:szCs w:val="24"/>
        </w:rPr>
        <w:t xml:space="preserve">to discuss </w:t>
      </w:r>
      <w:r w:rsidR="00B83F9B">
        <w:rPr>
          <w:rFonts w:ascii="Book Antiqua" w:hAnsi="Book Antiqua"/>
          <w:sz w:val="24"/>
          <w:szCs w:val="24"/>
        </w:rPr>
        <w:t xml:space="preserve">in August.  </w:t>
      </w:r>
    </w:p>
    <w:p w:rsidR="00B83F9B" w:rsidRDefault="00B83F9B" w:rsidP="000F56B3">
      <w:pPr>
        <w:pStyle w:val="NoSpacing"/>
        <w:tabs>
          <w:tab w:val="right" w:leader="dot" w:pos="9360"/>
        </w:tabs>
        <w:rPr>
          <w:rFonts w:ascii="Book Antiqua" w:hAnsi="Book Antiqua"/>
          <w:sz w:val="24"/>
          <w:szCs w:val="24"/>
        </w:rPr>
      </w:pPr>
    </w:p>
    <w:p w:rsidR="002F6FDE" w:rsidRDefault="00B83F9B" w:rsidP="000F56B3">
      <w:pPr>
        <w:pStyle w:val="NoSpacing"/>
        <w:tabs>
          <w:tab w:val="right" w:leader="dot" w:pos="9360"/>
        </w:tabs>
        <w:rPr>
          <w:rFonts w:ascii="Book Antiqua" w:hAnsi="Book Antiqua"/>
          <w:sz w:val="24"/>
          <w:szCs w:val="24"/>
        </w:rPr>
      </w:pPr>
      <w:r>
        <w:rPr>
          <w:rFonts w:ascii="Book Antiqua" w:hAnsi="Book Antiqua"/>
          <w:sz w:val="24"/>
          <w:szCs w:val="24"/>
        </w:rPr>
        <w:t xml:space="preserve">He also reported on </w:t>
      </w:r>
      <w:r w:rsidR="004B0F10">
        <w:rPr>
          <w:rFonts w:ascii="Book Antiqua" w:hAnsi="Book Antiqua"/>
          <w:sz w:val="24"/>
          <w:szCs w:val="24"/>
        </w:rPr>
        <w:t>a</w:t>
      </w:r>
      <w:r>
        <w:rPr>
          <w:rFonts w:ascii="Book Antiqua" w:hAnsi="Book Antiqua"/>
          <w:sz w:val="24"/>
          <w:szCs w:val="24"/>
        </w:rPr>
        <w:t xml:space="preserve"> presentation by President Genshaft and Dr. Paul Sanberg, USF’s Vice President for Research, Innovation, and Knowledge Enterprise</w:t>
      </w:r>
      <w:r w:rsidR="004B0F10">
        <w:rPr>
          <w:rFonts w:ascii="Book Antiqua" w:hAnsi="Book Antiqua"/>
          <w:sz w:val="24"/>
          <w:szCs w:val="24"/>
        </w:rPr>
        <w:t>,</w:t>
      </w:r>
      <w:r>
        <w:rPr>
          <w:rFonts w:ascii="Book Antiqua" w:hAnsi="Book Antiqua"/>
          <w:sz w:val="24"/>
          <w:szCs w:val="24"/>
        </w:rPr>
        <w:t xml:space="preserve"> regarding the substantial growth in research at the university.  Finally, Mr. Levine</w:t>
      </w:r>
      <w:r w:rsidR="001F469A">
        <w:rPr>
          <w:rFonts w:ascii="Book Antiqua" w:hAnsi="Book Antiqua"/>
          <w:sz w:val="24"/>
          <w:szCs w:val="24"/>
        </w:rPr>
        <w:t xml:space="preserve"> </w:t>
      </w:r>
      <w:r>
        <w:rPr>
          <w:rFonts w:ascii="Book Antiqua" w:hAnsi="Book Antiqua"/>
          <w:sz w:val="24"/>
          <w:szCs w:val="24"/>
        </w:rPr>
        <w:t xml:space="preserve">said the committee was bringing forward </w:t>
      </w:r>
      <w:r w:rsidR="002F6FDE">
        <w:rPr>
          <w:rFonts w:ascii="Book Antiqua" w:hAnsi="Book Antiqua"/>
          <w:sz w:val="24"/>
          <w:szCs w:val="24"/>
        </w:rPr>
        <w:t>one item for approval by the Board.</w:t>
      </w:r>
    </w:p>
    <w:p w:rsidR="002F6FDE" w:rsidRDefault="002F6FDE" w:rsidP="000F56B3">
      <w:pPr>
        <w:pStyle w:val="NoSpacing"/>
        <w:tabs>
          <w:tab w:val="right" w:leader="dot" w:pos="9360"/>
        </w:tabs>
        <w:rPr>
          <w:rFonts w:ascii="Book Antiqua" w:hAnsi="Book Antiqua"/>
          <w:sz w:val="24"/>
          <w:szCs w:val="24"/>
        </w:rPr>
      </w:pPr>
    </w:p>
    <w:p w:rsidR="002F6FDE" w:rsidRDefault="002F6FDE" w:rsidP="002F6FDE">
      <w:pPr>
        <w:pStyle w:val="ListParagraph"/>
        <w:numPr>
          <w:ilvl w:val="1"/>
          <w:numId w:val="2"/>
        </w:numPr>
        <w:tabs>
          <w:tab w:val="left" w:pos="720"/>
          <w:tab w:val="right" w:pos="9360"/>
        </w:tabs>
        <w:spacing w:after="0" w:line="240" w:lineRule="auto"/>
        <w:ind w:left="1440" w:hanging="630"/>
        <w:rPr>
          <w:rFonts w:ascii="Book Antiqua" w:hAnsi="Book Antiqua"/>
          <w:b/>
          <w:sz w:val="24"/>
          <w:szCs w:val="24"/>
        </w:rPr>
      </w:pPr>
      <w:r w:rsidRPr="002F6FDE">
        <w:rPr>
          <w:rFonts w:ascii="Book Antiqua" w:hAnsi="Book Antiqua" w:cs="Arial"/>
          <w:bCs/>
          <w:sz w:val="24"/>
          <w:szCs w:val="24"/>
        </w:rPr>
        <w:t>Consortium for Medical Marijuana Clinical Outcomes Research</w:t>
      </w:r>
      <w:r>
        <w:rPr>
          <w:rFonts w:ascii="Book Antiqua" w:hAnsi="Book Antiqua" w:cs="Arial"/>
          <w:bCs/>
          <w:sz w:val="24"/>
          <w:szCs w:val="24"/>
        </w:rPr>
        <w:br/>
      </w:r>
    </w:p>
    <w:p w:rsidR="00FF2853" w:rsidRDefault="00FF2853" w:rsidP="00FF2853">
      <w:pPr>
        <w:tabs>
          <w:tab w:val="left" w:pos="720"/>
          <w:tab w:val="right" w:pos="9360"/>
        </w:tabs>
        <w:spacing w:after="0" w:line="240" w:lineRule="auto"/>
        <w:rPr>
          <w:rFonts w:ascii="Book Antiqua" w:hAnsi="Book Antiqua"/>
          <w:sz w:val="24"/>
          <w:szCs w:val="24"/>
        </w:rPr>
      </w:pPr>
      <w:r w:rsidRPr="00FF2853">
        <w:rPr>
          <w:rFonts w:ascii="Book Antiqua" w:hAnsi="Book Antiqua"/>
          <w:sz w:val="24"/>
          <w:szCs w:val="24"/>
        </w:rPr>
        <w:t xml:space="preserve">Mr. Levine moved approval of the University of Florida as the lead institution for the Consortium for Medical Marijuana Clinical Outcomes Research and </w:t>
      </w:r>
      <w:r w:rsidR="00B83F9B">
        <w:rPr>
          <w:rFonts w:ascii="Book Antiqua" w:hAnsi="Book Antiqua"/>
          <w:sz w:val="24"/>
          <w:szCs w:val="24"/>
        </w:rPr>
        <w:t xml:space="preserve">authorization to </w:t>
      </w:r>
      <w:r w:rsidRPr="00FF2853">
        <w:rPr>
          <w:rFonts w:ascii="Book Antiqua" w:hAnsi="Book Antiqua"/>
          <w:sz w:val="24"/>
          <w:szCs w:val="24"/>
        </w:rPr>
        <w:t>execut</w:t>
      </w:r>
      <w:r w:rsidR="00B83F9B">
        <w:rPr>
          <w:rFonts w:ascii="Book Antiqua" w:hAnsi="Book Antiqua"/>
          <w:sz w:val="24"/>
          <w:szCs w:val="24"/>
        </w:rPr>
        <w:t>e</w:t>
      </w:r>
      <w:r w:rsidRPr="00FF2853">
        <w:rPr>
          <w:rFonts w:ascii="Book Antiqua" w:hAnsi="Book Antiqua"/>
          <w:sz w:val="24"/>
          <w:szCs w:val="24"/>
        </w:rPr>
        <w:t xml:space="preserve"> a one-year contract between the Board of Governors and</w:t>
      </w:r>
      <w:r w:rsidR="00B83F9B">
        <w:rPr>
          <w:rFonts w:ascii="Book Antiqua" w:hAnsi="Book Antiqua"/>
          <w:sz w:val="24"/>
          <w:szCs w:val="24"/>
        </w:rPr>
        <w:t xml:space="preserve"> the university</w:t>
      </w:r>
      <w:r w:rsidRPr="00FF2853">
        <w:rPr>
          <w:rFonts w:ascii="Book Antiqua" w:hAnsi="Book Antiqua"/>
          <w:sz w:val="24"/>
          <w:szCs w:val="24"/>
        </w:rPr>
        <w:t xml:space="preserve"> to allocate $1.5 million in appropriated funds for fiscal year 2019-20</w:t>
      </w:r>
      <w:r>
        <w:rPr>
          <w:rFonts w:ascii="Book Antiqua" w:hAnsi="Book Antiqua"/>
          <w:sz w:val="24"/>
          <w:szCs w:val="24"/>
        </w:rPr>
        <w:t xml:space="preserve">. </w:t>
      </w:r>
      <w:r w:rsidR="00B83F9B">
        <w:rPr>
          <w:rFonts w:ascii="Book Antiqua" w:hAnsi="Book Antiqua"/>
          <w:sz w:val="24"/>
          <w:szCs w:val="24"/>
        </w:rPr>
        <w:t xml:space="preserve"> </w:t>
      </w:r>
      <w:r>
        <w:rPr>
          <w:rFonts w:ascii="Book Antiqua" w:hAnsi="Book Antiqua"/>
          <w:sz w:val="24"/>
          <w:szCs w:val="24"/>
        </w:rPr>
        <w:t xml:space="preserve">Mr. </w:t>
      </w:r>
      <w:r w:rsidR="00B83F9B">
        <w:rPr>
          <w:rFonts w:ascii="Book Antiqua" w:hAnsi="Book Antiqua"/>
          <w:sz w:val="24"/>
          <w:szCs w:val="24"/>
        </w:rPr>
        <w:t>Morton</w:t>
      </w:r>
      <w:r>
        <w:rPr>
          <w:rFonts w:ascii="Book Antiqua" w:hAnsi="Book Antiqua"/>
          <w:sz w:val="24"/>
          <w:szCs w:val="24"/>
        </w:rPr>
        <w:t xml:space="preserve"> seconded the motion and the members concurred unanimously.  </w:t>
      </w:r>
    </w:p>
    <w:p w:rsidR="00FF2853" w:rsidRPr="00FF2853" w:rsidRDefault="00FF2853" w:rsidP="00FF2853">
      <w:pPr>
        <w:tabs>
          <w:tab w:val="left" w:pos="720"/>
          <w:tab w:val="right" w:pos="9360"/>
        </w:tabs>
        <w:spacing w:after="0" w:line="240" w:lineRule="auto"/>
        <w:rPr>
          <w:rFonts w:ascii="Book Antiqua" w:hAnsi="Book Antiqua"/>
          <w:sz w:val="24"/>
          <w:szCs w:val="24"/>
        </w:rPr>
      </w:pPr>
    </w:p>
    <w:p w:rsidR="002F6FDE" w:rsidRPr="00790365" w:rsidRDefault="003404BC" w:rsidP="002F6FDE">
      <w:pPr>
        <w:pStyle w:val="NoSpacing"/>
        <w:numPr>
          <w:ilvl w:val="0"/>
          <w:numId w:val="2"/>
        </w:numPr>
        <w:tabs>
          <w:tab w:val="right" w:leader="dot" w:pos="9360"/>
        </w:tabs>
        <w:ind w:left="720" w:hanging="720"/>
        <w:rPr>
          <w:rFonts w:ascii="Book Antiqua" w:hAnsi="Book Antiqua"/>
          <w:sz w:val="24"/>
          <w:szCs w:val="24"/>
          <w:u w:val="single"/>
        </w:rPr>
      </w:pPr>
      <w:r>
        <w:rPr>
          <w:rFonts w:ascii="Book Antiqua" w:hAnsi="Book Antiqua"/>
          <w:sz w:val="24"/>
          <w:szCs w:val="24"/>
        </w:rPr>
        <w:t xml:space="preserve">  </w:t>
      </w:r>
      <w:r w:rsidR="002F6FDE" w:rsidRPr="00790365">
        <w:rPr>
          <w:rFonts w:ascii="Book Antiqua" w:hAnsi="Book Antiqua"/>
          <w:sz w:val="24"/>
          <w:szCs w:val="24"/>
          <w:u w:val="single"/>
        </w:rPr>
        <w:t>Academic and Student Affairs Committee Report</w:t>
      </w:r>
    </w:p>
    <w:p w:rsidR="002F6FDE" w:rsidRPr="00790365" w:rsidRDefault="002F6FDE" w:rsidP="002F6FDE">
      <w:pPr>
        <w:pStyle w:val="NoSpacing"/>
        <w:tabs>
          <w:tab w:val="right" w:leader="dot" w:pos="9360"/>
        </w:tabs>
        <w:rPr>
          <w:rFonts w:ascii="Book Antiqua" w:hAnsi="Book Antiqua"/>
          <w:sz w:val="24"/>
          <w:szCs w:val="24"/>
          <w:u w:val="single"/>
        </w:rPr>
      </w:pPr>
    </w:p>
    <w:p w:rsidR="002F6FDE" w:rsidRPr="00790365" w:rsidRDefault="002F6FDE" w:rsidP="002F6FDE">
      <w:pPr>
        <w:pStyle w:val="NoSpacing"/>
        <w:tabs>
          <w:tab w:val="right" w:leader="dot" w:pos="9360"/>
        </w:tabs>
        <w:rPr>
          <w:rFonts w:ascii="Book Antiqua" w:hAnsi="Book Antiqua"/>
          <w:sz w:val="24"/>
          <w:szCs w:val="24"/>
        </w:rPr>
      </w:pPr>
      <w:r w:rsidRPr="00790365">
        <w:rPr>
          <w:rFonts w:ascii="Book Antiqua" w:hAnsi="Book Antiqua"/>
          <w:sz w:val="24"/>
          <w:szCs w:val="24"/>
        </w:rPr>
        <w:t xml:space="preserve">Chair Lautenbach recognized Mr. Tripp to report on the Academic and Student Affairs Committee.  </w:t>
      </w:r>
      <w:r w:rsidR="00224ECD">
        <w:rPr>
          <w:rFonts w:ascii="Book Antiqua" w:hAnsi="Book Antiqua"/>
          <w:sz w:val="24"/>
          <w:szCs w:val="24"/>
        </w:rPr>
        <w:t xml:space="preserve">Mr. Tripp reported the committee took up five items for approval.  </w:t>
      </w:r>
    </w:p>
    <w:p w:rsidR="002F6FDE" w:rsidRPr="00790365" w:rsidRDefault="002F6FDE" w:rsidP="002F6FDE">
      <w:pPr>
        <w:pStyle w:val="NoSpacing"/>
        <w:tabs>
          <w:tab w:val="right" w:leader="dot" w:pos="9360"/>
        </w:tabs>
        <w:rPr>
          <w:rFonts w:ascii="Book Antiqua" w:hAnsi="Book Antiqua"/>
          <w:sz w:val="24"/>
          <w:szCs w:val="24"/>
        </w:rPr>
      </w:pPr>
    </w:p>
    <w:p w:rsidR="002F6FDE" w:rsidRPr="00E804C9" w:rsidRDefault="00E804C9" w:rsidP="00E804C9">
      <w:pPr>
        <w:pStyle w:val="ListParagraph"/>
        <w:numPr>
          <w:ilvl w:val="0"/>
          <w:numId w:val="16"/>
        </w:numPr>
        <w:tabs>
          <w:tab w:val="left" w:pos="720"/>
          <w:tab w:val="right" w:pos="9360"/>
        </w:tabs>
        <w:spacing w:after="0" w:line="240" w:lineRule="auto"/>
        <w:ind w:left="1440" w:hanging="630"/>
        <w:rPr>
          <w:rFonts w:ascii="Book Antiqua" w:hAnsi="Book Antiqua"/>
          <w:b/>
          <w:sz w:val="24"/>
          <w:szCs w:val="24"/>
        </w:rPr>
      </w:pPr>
      <w:r w:rsidRPr="00E804C9">
        <w:rPr>
          <w:rFonts w:ascii="Book Antiqua" w:hAnsi="Book Antiqua" w:cs="Arial"/>
          <w:bCs/>
          <w:sz w:val="24"/>
          <w:szCs w:val="24"/>
        </w:rPr>
        <w:t>Ph.D. in Engineering and Computing Education, CIP 14.9999, Florida International University</w:t>
      </w:r>
      <w:r w:rsidR="002F6FDE" w:rsidRPr="00E804C9">
        <w:rPr>
          <w:rFonts w:ascii="Book Antiqua" w:hAnsi="Book Antiqua"/>
          <w:sz w:val="24"/>
          <w:szCs w:val="24"/>
        </w:rPr>
        <w:br/>
      </w:r>
    </w:p>
    <w:p w:rsidR="002F6FDE" w:rsidRPr="00D97787" w:rsidRDefault="002F6FDE" w:rsidP="002F6FDE">
      <w:pPr>
        <w:spacing w:after="0"/>
        <w:rPr>
          <w:rFonts w:ascii="Book Antiqua" w:hAnsi="Book Antiqua"/>
          <w:sz w:val="24"/>
          <w:szCs w:val="24"/>
        </w:rPr>
      </w:pPr>
      <w:r>
        <w:rPr>
          <w:rFonts w:ascii="Book Antiqua" w:hAnsi="Book Antiqua"/>
          <w:sz w:val="24"/>
          <w:szCs w:val="24"/>
        </w:rPr>
        <w:t xml:space="preserve">Mr. Tripp moved approval of </w:t>
      </w:r>
      <w:r w:rsidRPr="00D97787">
        <w:rPr>
          <w:rFonts w:ascii="Book Antiqua" w:hAnsi="Book Antiqua"/>
          <w:sz w:val="24"/>
          <w:szCs w:val="24"/>
        </w:rPr>
        <w:t xml:space="preserve">the </w:t>
      </w:r>
      <w:r w:rsidR="00FF2853" w:rsidRPr="00FF2853">
        <w:rPr>
          <w:rFonts w:ascii="Book Antiqua" w:hAnsi="Book Antiqua"/>
          <w:sz w:val="24"/>
          <w:szCs w:val="24"/>
        </w:rPr>
        <w:t>Florida International University’s Ph.D. in Engineering and Computing Education, CIP 14.9999, at the currently approved tuition</w:t>
      </w:r>
      <w:r w:rsidR="00FF2853">
        <w:rPr>
          <w:rFonts w:ascii="Book Antiqua" w:hAnsi="Book Antiqua"/>
          <w:sz w:val="24"/>
          <w:szCs w:val="24"/>
        </w:rPr>
        <w:t>. Ms. Jordan</w:t>
      </w:r>
      <w:r>
        <w:rPr>
          <w:rFonts w:ascii="Book Antiqua" w:hAnsi="Book Antiqua"/>
          <w:sz w:val="24"/>
          <w:szCs w:val="24"/>
        </w:rPr>
        <w:t xml:space="preserve"> seconded the motion and the members concurred unanimously.  </w:t>
      </w:r>
    </w:p>
    <w:p w:rsidR="002F6FDE" w:rsidRDefault="002F6FDE" w:rsidP="002F6FDE">
      <w:pPr>
        <w:pStyle w:val="ListParagraph"/>
        <w:spacing w:after="0"/>
        <w:ind w:left="1440"/>
        <w:rPr>
          <w:rFonts w:ascii="Book Antiqua" w:hAnsi="Book Antiqua"/>
          <w:sz w:val="24"/>
          <w:szCs w:val="24"/>
        </w:rPr>
      </w:pPr>
    </w:p>
    <w:p w:rsidR="00E804C9" w:rsidRPr="00E804C9" w:rsidRDefault="00E804C9" w:rsidP="00E804C9">
      <w:pPr>
        <w:pStyle w:val="ListParagraph"/>
        <w:numPr>
          <w:ilvl w:val="0"/>
          <w:numId w:val="16"/>
        </w:numPr>
        <w:tabs>
          <w:tab w:val="left" w:pos="720"/>
          <w:tab w:val="right" w:pos="9360"/>
        </w:tabs>
        <w:spacing w:after="0" w:line="240" w:lineRule="auto"/>
        <w:ind w:left="1440" w:hanging="630"/>
        <w:rPr>
          <w:rFonts w:ascii="Book Antiqua" w:hAnsi="Book Antiqua"/>
          <w:b/>
          <w:sz w:val="24"/>
          <w:szCs w:val="24"/>
        </w:rPr>
      </w:pPr>
      <w:r w:rsidRPr="00E804C9">
        <w:rPr>
          <w:rFonts w:ascii="Book Antiqua" w:hAnsi="Book Antiqua" w:cs="Arial"/>
          <w:bCs/>
          <w:sz w:val="24"/>
          <w:szCs w:val="24"/>
        </w:rPr>
        <w:t>Doctor of Athletic Training, CIP 51.0913, University of Florida</w:t>
      </w:r>
    </w:p>
    <w:p w:rsidR="002F6FDE" w:rsidRDefault="002F6FDE" w:rsidP="002F6FDE">
      <w:pPr>
        <w:spacing w:after="0"/>
        <w:rPr>
          <w:rFonts w:ascii="Book Antiqua" w:hAnsi="Book Antiqua"/>
          <w:sz w:val="24"/>
          <w:szCs w:val="24"/>
        </w:rPr>
      </w:pPr>
    </w:p>
    <w:p w:rsidR="002F6FDE" w:rsidRDefault="002F6FDE" w:rsidP="002F6FDE">
      <w:pPr>
        <w:spacing w:after="0"/>
        <w:rPr>
          <w:rFonts w:ascii="Book Antiqua" w:hAnsi="Book Antiqua"/>
          <w:sz w:val="24"/>
          <w:szCs w:val="24"/>
        </w:rPr>
      </w:pPr>
      <w:r>
        <w:rPr>
          <w:rFonts w:ascii="Book Antiqua" w:hAnsi="Book Antiqua"/>
          <w:sz w:val="24"/>
          <w:szCs w:val="24"/>
        </w:rPr>
        <w:t>Mr. Tripp moved approval of</w:t>
      </w:r>
      <w:r w:rsidR="00FF2853" w:rsidRPr="00FF2853">
        <w:rPr>
          <w:rFonts w:ascii="Book Antiqua" w:hAnsi="Book Antiqua"/>
          <w:sz w:val="24"/>
          <w:szCs w:val="24"/>
        </w:rPr>
        <w:t xml:space="preserve"> the University of Florida’s post-professional Doctor of Athletic Training, CIP 51.0913, at the currently approved graduate rate tuition</w:t>
      </w:r>
      <w:r w:rsidR="00FF2853">
        <w:rPr>
          <w:rFonts w:ascii="Book Antiqua" w:hAnsi="Book Antiqua"/>
          <w:sz w:val="24"/>
          <w:szCs w:val="24"/>
        </w:rPr>
        <w:t xml:space="preserve">. </w:t>
      </w:r>
      <w:r>
        <w:rPr>
          <w:rFonts w:ascii="Book Antiqua" w:hAnsi="Book Antiqua"/>
          <w:sz w:val="24"/>
          <w:szCs w:val="24"/>
        </w:rPr>
        <w:t xml:space="preserve"> Ms. Jordan seconded the motion and the members concurred unanimously.  </w:t>
      </w:r>
    </w:p>
    <w:p w:rsidR="002F6FDE" w:rsidRPr="00D97787" w:rsidRDefault="002F6FDE" w:rsidP="002F6FDE">
      <w:pPr>
        <w:spacing w:after="0"/>
        <w:rPr>
          <w:rFonts w:ascii="Book Antiqua" w:hAnsi="Book Antiqua"/>
          <w:sz w:val="24"/>
          <w:szCs w:val="24"/>
        </w:rPr>
      </w:pPr>
    </w:p>
    <w:p w:rsidR="00E804C9" w:rsidRPr="00E804C9" w:rsidRDefault="00224ECD" w:rsidP="00E804C9">
      <w:pPr>
        <w:pStyle w:val="ListParagraph"/>
        <w:numPr>
          <w:ilvl w:val="0"/>
          <w:numId w:val="16"/>
        </w:numPr>
        <w:tabs>
          <w:tab w:val="left" w:pos="720"/>
          <w:tab w:val="right" w:pos="9360"/>
        </w:tabs>
        <w:spacing w:after="0" w:line="240" w:lineRule="auto"/>
        <w:ind w:left="1530" w:hanging="720"/>
        <w:rPr>
          <w:rFonts w:ascii="Book Antiqua" w:hAnsi="Book Antiqua"/>
          <w:b/>
          <w:sz w:val="24"/>
          <w:szCs w:val="24"/>
        </w:rPr>
      </w:pPr>
      <w:r>
        <w:rPr>
          <w:rFonts w:ascii="Book Antiqua" w:hAnsi="Book Antiqua" w:cs="Arial"/>
          <w:bCs/>
          <w:sz w:val="24"/>
          <w:szCs w:val="24"/>
        </w:rPr>
        <w:lastRenderedPageBreak/>
        <w:t>Ph.D. in Anatomical Science</w:t>
      </w:r>
      <w:r w:rsidR="00E804C9" w:rsidRPr="00E804C9">
        <w:rPr>
          <w:rFonts w:ascii="Book Antiqua" w:hAnsi="Book Antiqua" w:cs="Arial"/>
          <w:bCs/>
          <w:sz w:val="24"/>
          <w:szCs w:val="24"/>
        </w:rPr>
        <w:t xml:space="preserve"> Education, CIP 26.0403, University of Florida</w:t>
      </w:r>
    </w:p>
    <w:p w:rsidR="002F6FDE" w:rsidRDefault="002F6FDE" w:rsidP="00FF2853">
      <w:pPr>
        <w:spacing w:after="0"/>
        <w:rPr>
          <w:rFonts w:ascii="Book Antiqua" w:hAnsi="Book Antiqua"/>
          <w:sz w:val="24"/>
          <w:szCs w:val="24"/>
        </w:rPr>
      </w:pPr>
      <w:r w:rsidRPr="00E804C9">
        <w:rPr>
          <w:rFonts w:ascii="Book Antiqua" w:hAnsi="Book Antiqua"/>
          <w:sz w:val="24"/>
          <w:szCs w:val="24"/>
        </w:rPr>
        <w:br/>
      </w:r>
      <w:r w:rsidR="00FF2853">
        <w:rPr>
          <w:rFonts w:ascii="Book Antiqua" w:hAnsi="Book Antiqua"/>
          <w:sz w:val="24"/>
          <w:szCs w:val="24"/>
        </w:rPr>
        <w:t>Mr. Tripp moved approval of</w:t>
      </w:r>
      <w:r w:rsidR="00FF2853" w:rsidRPr="00FF2853">
        <w:rPr>
          <w:rFonts w:ascii="Book Antiqua" w:hAnsi="Book Antiqua"/>
          <w:sz w:val="24"/>
          <w:szCs w:val="24"/>
        </w:rPr>
        <w:t xml:space="preserve"> the University of Florida’s Ph.D. in Anatomical Science Education, CIP 26.0403, at the currently approved graduate rate tuition</w:t>
      </w:r>
      <w:r w:rsidR="00FF2853">
        <w:rPr>
          <w:rFonts w:ascii="Book Antiqua" w:hAnsi="Book Antiqua"/>
          <w:sz w:val="24"/>
          <w:szCs w:val="24"/>
        </w:rPr>
        <w:t xml:space="preserve">.  Ms. Jordan seconded the motion and the members concurred unanimously.  </w:t>
      </w:r>
    </w:p>
    <w:p w:rsidR="00E804C9" w:rsidRPr="00D97787" w:rsidRDefault="00E804C9" w:rsidP="002F6FDE">
      <w:pPr>
        <w:spacing w:after="0"/>
        <w:rPr>
          <w:rFonts w:ascii="Book Antiqua" w:hAnsi="Book Antiqua"/>
          <w:sz w:val="24"/>
          <w:szCs w:val="24"/>
        </w:rPr>
      </w:pPr>
    </w:p>
    <w:p w:rsidR="00E804C9" w:rsidRPr="00E804C9" w:rsidRDefault="00E804C9" w:rsidP="00E804C9">
      <w:pPr>
        <w:pStyle w:val="ListParagraph"/>
        <w:numPr>
          <w:ilvl w:val="0"/>
          <w:numId w:val="16"/>
        </w:numPr>
        <w:tabs>
          <w:tab w:val="left" w:pos="720"/>
          <w:tab w:val="right" w:pos="9360"/>
        </w:tabs>
        <w:spacing w:after="0" w:line="240" w:lineRule="auto"/>
        <w:ind w:left="1530" w:hanging="720"/>
        <w:rPr>
          <w:rFonts w:ascii="Book Antiqua" w:hAnsi="Book Antiqua"/>
          <w:b/>
          <w:sz w:val="24"/>
          <w:szCs w:val="24"/>
        </w:rPr>
      </w:pPr>
      <w:proofErr w:type="spellStart"/>
      <w:r w:rsidRPr="00E804C9">
        <w:rPr>
          <w:rFonts w:ascii="Book Antiqua" w:hAnsi="Book Antiqua" w:cs="Arial"/>
          <w:bCs/>
          <w:sz w:val="24"/>
          <w:szCs w:val="24"/>
        </w:rPr>
        <w:t>Ed.D</w:t>
      </w:r>
      <w:proofErr w:type="spellEnd"/>
      <w:r w:rsidRPr="00E804C9">
        <w:rPr>
          <w:rFonts w:ascii="Book Antiqua" w:hAnsi="Book Antiqua" w:cs="Arial"/>
          <w:bCs/>
          <w:sz w:val="24"/>
          <w:szCs w:val="24"/>
        </w:rPr>
        <w:t>. in Instructional Design and Technology, CIP 13.0501, University of West Florida</w:t>
      </w:r>
    </w:p>
    <w:p w:rsidR="000F56B3" w:rsidRDefault="000F56B3" w:rsidP="000F56B3">
      <w:pPr>
        <w:pStyle w:val="NoSpacing"/>
        <w:tabs>
          <w:tab w:val="right" w:leader="dot" w:pos="9360"/>
        </w:tabs>
        <w:rPr>
          <w:rFonts w:ascii="Book Antiqua" w:hAnsi="Book Antiqua"/>
          <w:sz w:val="24"/>
          <w:szCs w:val="24"/>
        </w:rPr>
      </w:pPr>
    </w:p>
    <w:p w:rsidR="00FF2853" w:rsidRDefault="00FF2853" w:rsidP="00EB4072">
      <w:pPr>
        <w:spacing w:after="0"/>
        <w:rPr>
          <w:rFonts w:ascii="Book Antiqua" w:hAnsi="Book Antiqua"/>
          <w:sz w:val="24"/>
          <w:szCs w:val="24"/>
        </w:rPr>
      </w:pPr>
      <w:r>
        <w:rPr>
          <w:rFonts w:ascii="Book Antiqua" w:hAnsi="Book Antiqua"/>
          <w:sz w:val="24"/>
          <w:szCs w:val="24"/>
        </w:rPr>
        <w:t>Mr. Tripp moved approval of</w:t>
      </w:r>
      <w:r w:rsidRPr="00FF2853">
        <w:rPr>
          <w:rFonts w:ascii="Book Antiqua" w:hAnsi="Book Antiqua"/>
          <w:sz w:val="24"/>
          <w:szCs w:val="24"/>
        </w:rPr>
        <w:t xml:space="preserve"> the University of West Florida’s </w:t>
      </w:r>
      <w:proofErr w:type="spellStart"/>
      <w:r w:rsidRPr="00FF2853">
        <w:rPr>
          <w:rFonts w:ascii="Book Antiqua" w:hAnsi="Book Antiqua"/>
          <w:sz w:val="24"/>
          <w:szCs w:val="24"/>
        </w:rPr>
        <w:t>Ed.D</w:t>
      </w:r>
      <w:proofErr w:type="spellEnd"/>
      <w:r w:rsidRPr="00FF2853">
        <w:rPr>
          <w:rFonts w:ascii="Book Antiqua" w:hAnsi="Book Antiqua"/>
          <w:sz w:val="24"/>
          <w:szCs w:val="24"/>
        </w:rPr>
        <w:t xml:space="preserve">. </w:t>
      </w:r>
      <w:proofErr w:type="gramStart"/>
      <w:r w:rsidRPr="00FF2853">
        <w:rPr>
          <w:rFonts w:ascii="Book Antiqua" w:hAnsi="Book Antiqua"/>
          <w:sz w:val="24"/>
          <w:szCs w:val="24"/>
        </w:rPr>
        <w:t>in</w:t>
      </w:r>
      <w:proofErr w:type="gramEnd"/>
      <w:r w:rsidRPr="00FF2853">
        <w:rPr>
          <w:rFonts w:ascii="Book Antiqua" w:hAnsi="Book Antiqua"/>
          <w:sz w:val="24"/>
          <w:szCs w:val="24"/>
        </w:rPr>
        <w:t xml:space="preserve"> Instructional Design and Technology, CIP 13.0501, at the currently approved graduate rate tuition</w:t>
      </w:r>
      <w:r>
        <w:rPr>
          <w:rFonts w:ascii="Book Antiqua" w:hAnsi="Book Antiqua"/>
          <w:sz w:val="24"/>
          <w:szCs w:val="24"/>
        </w:rPr>
        <w:t xml:space="preserve">.  Mr. </w:t>
      </w:r>
      <w:proofErr w:type="spellStart"/>
      <w:r>
        <w:rPr>
          <w:rFonts w:ascii="Book Antiqua" w:hAnsi="Book Antiqua"/>
          <w:sz w:val="24"/>
          <w:szCs w:val="24"/>
        </w:rPr>
        <w:t>Kitson</w:t>
      </w:r>
      <w:proofErr w:type="spellEnd"/>
      <w:r>
        <w:rPr>
          <w:rFonts w:ascii="Book Antiqua" w:hAnsi="Book Antiqua"/>
          <w:sz w:val="24"/>
          <w:szCs w:val="24"/>
        </w:rPr>
        <w:t xml:space="preserve"> seconded the motion and the members concurred unanimously.  </w:t>
      </w:r>
      <w:r w:rsidR="00EB4072">
        <w:rPr>
          <w:rFonts w:ascii="Book Antiqua" w:hAnsi="Book Antiqua"/>
          <w:sz w:val="24"/>
          <w:szCs w:val="24"/>
        </w:rPr>
        <w:t xml:space="preserve"> </w:t>
      </w:r>
    </w:p>
    <w:p w:rsidR="000F56B3" w:rsidRDefault="000F56B3" w:rsidP="000F56B3">
      <w:pPr>
        <w:pStyle w:val="NoSpacing"/>
        <w:tabs>
          <w:tab w:val="right" w:leader="dot" w:pos="9360"/>
        </w:tabs>
        <w:rPr>
          <w:rFonts w:ascii="Book Antiqua" w:hAnsi="Book Antiqua"/>
          <w:sz w:val="24"/>
          <w:szCs w:val="24"/>
        </w:rPr>
      </w:pPr>
    </w:p>
    <w:p w:rsidR="00E804C9" w:rsidRPr="00FF2853" w:rsidRDefault="00E804C9" w:rsidP="00E804C9">
      <w:pPr>
        <w:pStyle w:val="ListParagraph"/>
        <w:numPr>
          <w:ilvl w:val="0"/>
          <w:numId w:val="16"/>
        </w:numPr>
        <w:tabs>
          <w:tab w:val="left" w:pos="720"/>
          <w:tab w:val="right" w:pos="9360"/>
        </w:tabs>
        <w:spacing w:after="0" w:line="240" w:lineRule="auto"/>
        <w:ind w:left="1530" w:hanging="720"/>
        <w:rPr>
          <w:rFonts w:ascii="Book Antiqua" w:hAnsi="Book Antiqua"/>
          <w:sz w:val="24"/>
          <w:szCs w:val="24"/>
        </w:rPr>
      </w:pPr>
      <w:r w:rsidRPr="00E804C9">
        <w:rPr>
          <w:rFonts w:ascii="Book Antiqua" w:hAnsi="Book Antiqua" w:cs="Arial"/>
          <w:bCs/>
          <w:sz w:val="24"/>
          <w:szCs w:val="24"/>
        </w:rPr>
        <w:t>Articulation Coordinating Committee Credit-By-Exam Equivalencies</w:t>
      </w:r>
    </w:p>
    <w:p w:rsidR="00FF2853" w:rsidRDefault="00FF2853" w:rsidP="00FF2853">
      <w:pPr>
        <w:tabs>
          <w:tab w:val="left" w:pos="720"/>
          <w:tab w:val="right" w:pos="9360"/>
        </w:tabs>
        <w:spacing w:after="0" w:line="240" w:lineRule="auto"/>
        <w:rPr>
          <w:rFonts w:ascii="Book Antiqua" w:hAnsi="Book Antiqua" w:cs="Arial"/>
          <w:bCs/>
          <w:sz w:val="24"/>
          <w:szCs w:val="24"/>
        </w:rPr>
      </w:pPr>
    </w:p>
    <w:p w:rsidR="00FF2853" w:rsidRDefault="00FF2853" w:rsidP="00FF2853">
      <w:pPr>
        <w:spacing w:after="0"/>
        <w:rPr>
          <w:rFonts w:ascii="Book Antiqua" w:hAnsi="Book Antiqua"/>
          <w:sz w:val="24"/>
          <w:szCs w:val="24"/>
        </w:rPr>
      </w:pPr>
      <w:r>
        <w:rPr>
          <w:rFonts w:ascii="Book Antiqua" w:hAnsi="Book Antiqua"/>
          <w:sz w:val="24"/>
          <w:szCs w:val="24"/>
        </w:rPr>
        <w:t>Mr. Tripp moved approval of</w:t>
      </w:r>
      <w:r w:rsidRPr="00FF2853">
        <w:rPr>
          <w:rFonts w:ascii="Book Antiqua" w:hAnsi="Book Antiqua"/>
          <w:sz w:val="24"/>
          <w:szCs w:val="24"/>
        </w:rPr>
        <w:t xml:space="preserve"> the February 27, 2019, Articulation Coordinating Committee Credit-By-Exam equivalencies</w:t>
      </w:r>
      <w:r>
        <w:rPr>
          <w:rFonts w:ascii="Book Antiqua" w:hAnsi="Book Antiqua"/>
          <w:sz w:val="24"/>
          <w:szCs w:val="24"/>
        </w:rPr>
        <w:t xml:space="preserve">. Ms. Jordan seconded the motion and the members concurred unanimously.  </w:t>
      </w:r>
    </w:p>
    <w:p w:rsidR="00FF2853" w:rsidRPr="00FF2853" w:rsidRDefault="00FF2853" w:rsidP="00FF2853">
      <w:pPr>
        <w:tabs>
          <w:tab w:val="left" w:pos="720"/>
          <w:tab w:val="right" w:pos="9360"/>
        </w:tabs>
        <w:spacing w:after="0" w:line="240" w:lineRule="auto"/>
        <w:rPr>
          <w:rFonts w:ascii="Book Antiqua" w:hAnsi="Book Antiqua" w:cs="Arial"/>
          <w:bCs/>
          <w:sz w:val="24"/>
          <w:szCs w:val="24"/>
        </w:rPr>
      </w:pPr>
    </w:p>
    <w:p w:rsidR="00FF2853" w:rsidRPr="00E804C9" w:rsidRDefault="00FF2853" w:rsidP="00FF2853">
      <w:pPr>
        <w:pStyle w:val="ListParagraph"/>
        <w:tabs>
          <w:tab w:val="left" w:pos="720"/>
          <w:tab w:val="right" w:pos="9360"/>
        </w:tabs>
        <w:spacing w:after="0" w:line="240" w:lineRule="auto"/>
        <w:ind w:left="1530"/>
        <w:rPr>
          <w:rFonts w:ascii="Book Antiqua" w:hAnsi="Book Antiqua"/>
          <w:sz w:val="24"/>
          <w:szCs w:val="24"/>
        </w:rPr>
      </w:pPr>
    </w:p>
    <w:p w:rsidR="00E804C9" w:rsidRPr="00790365" w:rsidRDefault="00E804C9" w:rsidP="00E804C9">
      <w:pPr>
        <w:pStyle w:val="NoSpacing"/>
        <w:numPr>
          <w:ilvl w:val="0"/>
          <w:numId w:val="2"/>
        </w:numPr>
        <w:tabs>
          <w:tab w:val="right" w:leader="dot" w:pos="9360"/>
        </w:tabs>
        <w:ind w:left="720" w:hanging="720"/>
        <w:rPr>
          <w:rFonts w:ascii="Book Antiqua" w:hAnsi="Book Antiqua"/>
          <w:sz w:val="24"/>
          <w:szCs w:val="24"/>
          <w:u w:val="single"/>
        </w:rPr>
      </w:pPr>
      <w:r w:rsidRPr="00790365">
        <w:rPr>
          <w:rFonts w:ascii="Book Antiqua" w:hAnsi="Book Antiqua"/>
          <w:sz w:val="24"/>
          <w:szCs w:val="24"/>
          <w:u w:val="single"/>
        </w:rPr>
        <w:t>Budget and Finance Committee Report</w:t>
      </w:r>
    </w:p>
    <w:p w:rsidR="00E804C9" w:rsidRPr="00790365" w:rsidRDefault="00E804C9" w:rsidP="00E804C9">
      <w:pPr>
        <w:pStyle w:val="NoSpacing"/>
        <w:tabs>
          <w:tab w:val="right" w:leader="dot" w:pos="9360"/>
        </w:tabs>
        <w:rPr>
          <w:rFonts w:ascii="Book Antiqua" w:hAnsi="Book Antiqua"/>
          <w:sz w:val="24"/>
          <w:szCs w:val="24"/>
        </w:rPr>
      </w:pPr>
    </w:p>
    <w:p w:rsidR="00904545" w:rsidRPr="00790365" w:rsidRDefault="00904545" w:rsidP="00904545">
      <w:pPr>
        <w:pStyle w:val="NoSpacing"/>
        <w:tabs>
          <w:tab w:val="right" w:leader="dot" w:pos="9360"/>
        </w:tabs>
        <w:rPr>
          <w:rFonts w:ascii="Book Antiqua" w:hAnsi="Book Antiqua"/>
          <w:sz w:val="24"/>
          <w:szCs w:val="24"/>
        </w:rPr>
      </w:pPr>
      <w:r w:rsidRPr="00790365">
        <w:rPr>
          <w:rFonts w:ascii="Book Antiqua" w:hAnsi="Book Antiqua"/>
          <w:sz w:val="24"/>
          <w:szCs w:val="24"/>
        </w:rPr>
        <w:t xml:space="preserve">Chair Lautenbach recognized Mr. </w:t>
      </w:r>
      <w:proofErr w:type="spellStart"/>
      <w:r>
        <w:rPr>
          <w:rFonts w:ascii="Book Antiqua" w:hAnsi="Book Antiqua"/>
          <w:sz w:val="24"/>
          <w:szCs w:val="24"/>
        </w:rPr>
        <w:t>Kitson</w:t>
      </w:r>
      <w:proofErr w:type="spellEnd"/>
      <w:r w:rsidRPr="00790365">
        <w:rPr>
          <w:rFonts w:ascii="Book Antiqua" w:hAnsi="Book Antiqua"/>
          <w:sz w:val="24"/>
          <w:szCs w:val="24"/>
        </w:rPr>
        <w:t xml:space="preserve"> for the </w:t>
      </w:r>
      <w:r>
        <w:rPr>
          <w:rFonts w:ascii="Book Antiqua" w:hAnsi="Book Antiqua"/>
          <w:sz w:val="24"/>
          <w:szCs w:val="24"/>
        </w:rPr>
        <w:t>Budget and Finance</w:t>
      </w:r>
      <w:r w:rsidRPr="00790365">
        <w:rPr>
          <w:rFonts w:ascii="Book Antiqua" w:hAnsi="Book Antiqua"/>
          <w:sz w:val="24"/>
          <w:szCs w:val="24"/>
        </w:rPr>
        <w:t xml:space="preserve"> Committee report.  </w:t>
      </w:r>
    </w:p>
    <w:p w:rsidR="00E804C9" w:rsidRPr="00E713A8" w:rsidRDefault="00E804C9" w:rsidP="00E804C9">
      <w:pPr>
        <w:pStyle w:val="NoSpacing"/>
        <w:tabs>
          <w:tab w:val="right" w:leader="dot" w:pos="9360"/>
        </w:tabs>
        <w:rPr>
          <w:rFonts w:ascii="Book Antiqua" w:hAnsi="Book Antiqua"/>
          <w:sz w:val="24"/>
          <w:szCs w:val="24"/>
        </w:rPr>
      </w:pPr>
      <w:r w:rsidRPr="00E713A8">
        <w:rPr>
          <w:rFonts w:ascii="Book Antiqua" w:hAnsi="Book Antiqua"/>
          <w:sz w:val="24"/>
          <w:szCs w:val="24"/>
        </w:rPr>
        <w:t xml:space="preserve">Mr. </w:t>
      </w:r>
      <w:proofErr w:type="spellStart"/>
      <w:r w:rsidRPr="00E713A8">
        <w:rPr>
          <w:rFonts w:ascii="Book Antiqua" w:hAnsi="Book Antiqua"/>
          <w:sz w:val="24"/>
          <w:szCs w:val="24"/>
        </w:rPr>
        <w:t>Kitson</w:t>
      </w:r>
      <w:proofErr w:type="spellEnd"/>
      <w:r w:rsidRPr="00E713A8">
        <w:rPr>
          <w:rFonts w:ascii="Book Antiqua" w:hAnsi="Book Antiqua"/>
          <w:sz w:val="24"/>
          <w:szCs w:val="24"/>
        </w:rPr>
        <w:t xml:space="preserve"> </w:t>
      </w:r>
      <w:r w:rsidR="00224ECD">
        <w:rPr>
          <w:rFonts w:ascii="Book Antiqua" w:hAnsi="Book Antiqua"/>
          <w:sz w:val="24"/>
          <w:szCs w:val="24"/>
        </w:rPr>
        <w:t>stated that</w:t>
      </w:r>
      <w:r w:rsidR="00A77740">
        <w:rPr>
          <w:rFonts w:ascii="Book Antiqua" w:hAnsi="Book Antiqua"/>
          <w:sz w:val="24"/>
          <w:szCs w:val="24"/>
        </w:rPr>
        <w:t>, like the other universities,</w:t>
      </w:r>
      <w:r w:rsidR="00224ECD">
        <w:rPr>
          <w:rFonts w:ascii="Book Antiqua" w:hAnsi="Book Antiqua"/>
          <w:sz w:val="24"/>
          <w:szCs w:val="24"/>
        </w:rPr>
        <w:t xml:space="preserve"> Florida International University will be held accountable for the $15 million appropriation from the last legislative session and will present a work</w:t>
      </w:r>
      <w:r w:rsidR="00A77740">
        <w:rPr>
          <w:rFonts w:ascii="Book Antiqua" w:hAnsi="Book Antiqua"/>
          <w:sz w:val="24"/>
          <w:szCs w:val="24"/>
        </w:rPr>
        <w:t xml:space="preserve"> </w:t>
      </w:r>
      <w:r w:rsidR="00224ECD">
        <w:rPr>
          <w:rFonts w:ascii="Book Antiqua" w:hAnsi="Book Antiqua"/>
          <w:sz w:val="24"/>
          <w:szCs w:val="24"/>
        </w:rPr>
        <w:t>plan to the committee at its next meeting to articulate how it will spend the funding</w:t>
      </w:r>
      <w:r w:rsidR="004B0F10">
        <w:rPr>
          <w:rFonts w:ascii="Book Antiqua" w:hAnsi="Book Antiqua"/>
          <w:sz w:val="24"/>
          <w:szCs w:val="24"/>
        </w:rPr>
        <w:t>, what t</w:t>
      </w:r>
      <w:r w:rsidR="00A77740">
        <w:rPr>
          <w:rFonts w:ascii="Book Antiqua" w:hAnsi="Book Antiqua"/>
          <w:sz w:val="24"/>
          <w:szCs w:val="24"/>
        </w:rPr>
        <w:t>heir goals</w:t>
      </w:r>
      <w:r w:rsidR="004B0F10">
        <w:rPr>
          <w:rFonts w:ascii="Book Antiqua" w:hAnsi="Book Antiqua"/>
          <w:sz w:val="24"/>
          <w:szCs w:val="24"/>
        </w:rPr>
        <w:t xml:space="preserve"> are</w:t>
      </w:r>
      <w:r w:rsidR="00A77740">
        <w:rPr>
          <w:rFonts w:ascii="Book Antiqua" w:hAnsi="Book Antiqua"/>
          <w:sz w:val="24"/>
          <w:szCs w:val="24"/>
        </w:rPr>
        <w:t>, and how it will impact student success.  In addition, the committee has requested an update from New College of Florida, Florida Gulf Coast University, the University of North Florida, and Florida Atlantic University on the work plans associated with the funding th</w:t>
      </w:r>
      <w:r w:rsidR="004B0F10">
        <w:rPr>
          <w:rFonts w:ascii="Book Antiqua" w:hAnsi="Book Antiqua"/>
          <w:sz w:val="24"/>
          <w:szCs w:val="24"/>
        </w:rPr>
        <w:t>os</w:t>
      </w:r>
      <w:r w:rsidR="00A77740">
        <w:rPr>
          <w:rFonts w:ascii="Book Antiqua" w:hAnsi="Book Antiqua"/>
          <w:sz w:val="24"/>
          <w:szCs w:val="24"/>
        </w:rPr>
        <w:t xml:space="preserve">e institutions received.  Mr. </w:t>
      </w:r>
      <w:proofErr w:type="spellStart"/>
      <w:r w:rsidR="00A77740">
        <w:rPr>
          <w:rFonts w:ascii="Book Antiqua" w:hAnsi="Book Antiqua"/>
          <w:sz w:val="24"/>
          <w:szCs w:val="24"/>
        </w:rPr>
        <w:t>Kitson</w:t>
      </w:r>
      <w:proofErr w:type="spellEnd"/>
      <w:r w:rsidR="00A77740">
        <w:rPr>
          <w:rFonts w:ascii="Book Antiqua" w:hAnsi="Book Antiqua"/>
          <w:sz w:val="24"/>
          <w:szCs w:val="24"/>
        </w:rPr>
        <w:t xml:space="preserve"> then</w:t>
      </w:r>
      <w:r w:rsidR="00224ECD">
        <w:rPr>
          <w:rFonts w:ascii="Book Antiqua" w:hAnsi="Book Antiqua"/>
          <w:sz w:val="24"/>
          <w:szCs w:val="24"/>
        </w:rPr>
        <w:t xml:space="preserve"> </w:t>
      </w:r>
      <w:r>
        <w:rPr>
          <w:rFonts w:ascii="Book Antiqua" w:hAnsi="Book Antiqua"/>
          <w:sz w:val="24"/>
          <w:szCs w:val="24"/>
        </w:rPr>
        <w:t xml:space="preserve">reported on several action items considered by </w:t>
      </w:r>
      <w:r w:rsidRPr="00E713A8">
        <w:rPr>
          <w:rFonts w:ascii="Book Antiqua" w:hAnsi="Book Antiqua"/>
          <w:sz w:val="24"/>
          <w:szCs w:val="24"/>
        </w:rPr>
        <w:t xml:space="preserve">the </w:t>
      </w:r>
      <w:r w:rsidR="00224ECD">
        <w:rPr>
          <w:rFonts w:ascii="Book Antiqua" w:hAnsi="Book Antiqua"/>
          <w:sz w:val="24"/>
          <w:szCs w:val="24"/>
        </w:rPr>
        <w:t>committee</w:t>
      </w:r>
      <w:r w:rsidR="00A77740">
        <w:rPr>
          <w:rFonts w:ascii="Book Antiqua" w:hAnsi="Book Antiqua"/>
          <w:sz w:val="24"/>
          <w:szCs w:val="24"/>
        </w:rPr>
        <w:t xml:space="preserve"> requiring Board approval. </w:t>
      </w:r>
      <w:r w:rsidRPr="00E713A8">
        <w:rPr>
          <w:rFonts w:ascii="Book Antiqua" w:hAnsi="Book Antiqua"/>
          <w:sz w:val="24"/>
          <w:szCs w:val="24"/>
        </w:rPr>
        <w:t xml:space="preserve">    </w:t>
      </w:r>
    </w:p>
    <w:p w:rsidR="00E804C9" w:rsidRPr="00E713A8" w:rsidRDefault="00E804C9" w:rsidP="00E804C9">
      <w:pPr>
        <w:pStyle w:val="NoSpacing"/>
        <w:tabs>
          <w:tab w:val="right" w:leader="dot" w:pos="9360"/>
        </w:tabs>
        <w:rPr>
          <w:rFonts w:ascii="Book Antiqua" w:hAnsi="Book Antiqua"/>
          <w:sz w:val="24"/>
          <w:szCs w:val="24"/>
        </w:rPr>
      </w:pPr>
    </w:p>
    <w:p w:rsidR="00E804C9" w:rsidRDefault="00904545" w:rsidP="00E804C9">
      <w:pPr>
        <w:pStyle w:val="ListParagraph"/>
        <w:numPr>
          <w:ilvl w:val="1"/>
          <w:numId w:val="11"/>
        </w:numPr>
        <w:tabs>
          <w:tab w:val="left" w:pos="72"/>
          <w:tab w:val="left" w:pos="900"/>
          <w:tab w:val="left" w:pos="1440"/>
          <w:tab w:val="left" w:pos="2160"/>
          <w:tab w:val="right" w:leader="dot" w:pos="9360"/>
        </w:tabs>
        <w:spacing w:after="0" w:line="240" w:lineRule="auto"/>
        <w:ind w:left="1440" w:hanging="720"/>
        <w:rPr>
          <w:rFonts w:ascii="Book Antiqua" w:hAnsi="Book Antiqua"/>
          <w:sz w:val="24"/>
          <w:szCs w:val="24"/>
        </w:rPr>
      </w:pPr>
      <w:r>
        <w:rPr>
          <w:rFonts w:ascii="Book Antiqua" w:hAnsi="Book Antiqua"/>
          <w:sz w:val="24"/>
          <w:szCs w:val="24"/>
        </w:rPr>
        <w:t xml:space="preserve">Regulation </w:t>
      </w:r>
      <w:r w:rsidRPr="00904545">
        <w:rPr>
          <w:rFonts w:ascii="Book Antiqua" w:hAnsi="Book Antiqua"/>
          <w:sz w:val="24"/>
          <w:szCs w:val="24"/>
        </w:rPr>
        <w:t>9.014 Collegiate License Plate Revenues</w:t>
      </w:r>
      <w:r w:rsidR="00E804C9" w:rsidRPr="00C42B99">
        <w:rPr>
          <w:rFonts w:ascii="Book Antiqua" w:hAnsi="Book Antiqua"/>
          <w:sz w:val="24"/>
          <w:szCs w:val="24"/>
        </w:rPr>
        <w:br/>
      </w:r>
    </w:p>
    <w:p w:rsidR="00E804C9" w:rsidRDefault="00E804C9" w:rsidP="00E804C9">
      <w:pPr>
        <w:tabs>
          <w:tab w:val="left" w:pos="72"/>
          <w:tab w:val="left" w:pos="900"/>
          <w:tab w:val="left" w:pos="1440"/>
          <w:tab w:val="left" w:pos="2160"/>
          <w:tab w:val="right" w:leader="dot" w:pos="9360"/>
        </w:tabs>
        <w:spacing w:after="0" w:line="240" w:lineRule="auto"/>
        <w:rPr>
          <w:rFonts w:ascii="Book Antiqua" w:hAnsi="Book Antiqua"/>
          <w:sz w:val="24"/>
          <w:szCs w:val="24"/>
        </w:rPr>
      </w:pPr>
      <w:r>
        <w:rPr>
          <w:rFonts w:ascii="Book Antiqua" w:hAnsi="Book Antiqua"/>
          <w:sz w:val="24"/>
          <w:szCs w:val="24"/>
        </w:rPr>
        <w:t xml:space="preserve">Mr. </w:t>
      </w:r>
      <w:proofErr w:type="spellStart"/>
      <w:r>
        <w:rPr>
          <w:rFonts w:ascii="Book Antiqua" w:hAnsi="Book Antiqua"/>
          <w:sz w:val="24"/>
          <w:szCs w:val="24"/>
        </w:rPr>
        <w:t>Kitson</w:t>
      </w:r>
      <w:proofErr w:type="spellEnd"/>
      <w:r>
        <w:rPr>
          <w:rFonts w:ascii="Book Antiqua" w:hAnsi="Book Antiqua"/>
          <w:sz w:val="24"/>
          <w:szCs w:val="24"/>
        </w:rPr>
        <w:t xml:space="preserve"> </w:t>
      </w:r>
      <w:r w:rsidR="009105AF">
        <w:rPr>
          <w:rFonts w:ascii="Book Antiqua" w:hAnsi="Book Antiqua"/>
          <w:sz w:val="24"/>
          <w:szCs w:val="24"/>
        </w:rPr>
        <w:t>moved</w:t>
      </w:r>
      <w:r>
        <w:rPr>
          <w:rFonts w:ascii="Book Antiqua" w:hAnsi="Book Antiqua"/>
          <w:sz w:val="24"/>
          <w:szCs w:val="24"/>
        </w:rPr>
        <w:t xml:space="preserve"> approv</w:t>
      </w:r>
      <w:r w:rsidR="009105AF">
        <w:rPr>
          <w:rFonts w:ascii="Book Antiqua" w:hAnsi="Book Antiqua"/>
          <w:sz w:val="24"/>
          <w:szCs w:val="24"/>
        </w:rPr>
        <w:t>al of</w:t>
      </w:r>
      <w:r w:rsidR="009105AF" w:rsidRPr="009105AF">
        <w:t xml:space="preserve"> </w:t>
      </w:r>
      <w:r w:rsidR="009105AF" w:rsidRPr="009105AF">
        <w:rPr>
          <w:rFonts w:ascii="Book Antiqua" w:hAnsi="Book Antiqua"/>
          <w:sz w:val="24"/>
          <w:szCs w:val="24"/>
        </w:rPr>
        <w:t>an amend</w:t>
      </w:r>
      <w:r w:rsidR="00A77740">
        <w:rPr>
          <w:rFonts w:ascii="Book Antiqua" w:hAnsi="Book Antiqua"/>
          <w:sz w:val="24"/>
          <w:szCs w:val="24"/>
        </w:rPr>
        <w:t>ment to Board</w:t>
      </w:r>
      <w:r w:rsidR="009105AF" w:rsidRPr="009105AF">
        <w:rPr>
          <w:rFonts w:ascii="Book Antiqua" w:hAnsi="Book Antiqua"/>
          <w:sz w:val="24"/>
          <w:szCs w:val="24"/>
        </w:rPr>
        <w:t xml:space="preserve"> Regulation 9.014 to </w:t>
      </w:r>
      <w:r w:rsidR="00A77740">
        <w:rPr>
          <w:rFonts w:ascii="Book Antiqua" w:hAnsi="Book Antiqua"/>
          <w:sz w:val="24"/>
          <w:szCs w:val="24"/>
        </w:rPr>
        <w:t xml:space="preserve">reflect a change made by the University </w:t>
      </w:r>
      <w:proofErr w:type="gramStart"/>
      <w:r w:rsidR="00A77740">
        <w:rPr>
          <w:rFonts w:ascii="Book Antiqua" w:hAnsi="Book Antiqua"/>
          <w:sz w:val="24"/>
          <w:szCs w:val="24"/>
        </w:rPr>
        <w:t>of North Florida Board of</w:t>
      </w:r>
      <w:proofErr w:type="gramEnd"/>
      <w:r w:rsidR="00A77740">
        <w:rPr>
          <w:rFonts w:ascii="Book Antiqua" w:hAnsi="Book Antiqua"/>
          <w:sz w:val="24"/>
          <w:szCs w:val="24"/>
        </w:rPr>
        <w:t xml:space="preserve"> Trustees </w:t>
      </w:r>
      <w:r w:rsidR="004B0F10">
        <w:rPr>
          <w:rFonts w:ascii="Book Antiqua" w:hAnsi="Book Antiqua"/>
          <w:sz w:val="24"/>
          <w:szCs w:val="24"/>
        </w:rPr>
        <w:t xml:space="preserve">to </w:t>
      </w:r>
      <w:r w:rsidR="009105AF" w:rsidRPr="009105AF">
        <w:rPr>
          <w:rFonts w:ascii="Book Antiqua" w:hAnsi="Book Antiqua"/>
          <w:sz w:val="24"/>
          <w:szCs w:val="24"/>
        </w:rPr>
        <w:t>decrease the amount of license plate revenue to be used for fundraising</w:t>
      </w:r>
      <w:r>
        <w:rPr>
          <w:rFonts w:ascii="Book Antiqua" w:hAnsi="Book Antiqua"/>
          <w:sz w:val="24"/>
          <w:szCs w:val="24"/>
        </w:rPr>
        <w:t xml:space="preserve">.  </w:t>
      </w:r>
      <w:r w:rsidR="009105AF">
        <w:rPr>
          <w:rFonts w:ascii="Book Antiqua" w:hAnsi="Book Antiqua"/>
          <w:sz w:val="24"/>
          <w:szCs w:val="24"/>
        </w:rPr>
        <w:t>Ms. Jordan</w:t>
      </w:r>
      <w:r>
        <w:rPr>
          <w:rFonts w:ascii="Book Antiqua" w:hAnsi="Book Antiqua"/>
          <w:sz w:val="24"/>
          <w:szCs w:val="24"/>
        </w:rPr>
        <w:t xml:space="preserve"> </w:t>
      </w:r>
      <w:r w:rsidR="009105AF">
        <w:rPr>
          <w:rFonts w:ascii="Book Antiqua" w:hAnsi="Book Antiqua"/>
          <w:sz w:val="24"/>
          <w:szCs w:val="24"/>
        </w:rPr>
        <w:t>seconded the motion</w:t>
      </w:r>
      <w:r>
        <w:rPr>
          <w:rFonts w:ascii="Book Antiqua" w:hAnsi="Book Antiqua"/>
          <w:sz w:val="24"/>
          <w:szCs w:val="24"/>
        </w:rPr>
        <w:t xml:space="preserve"> and the members concurred unanimously.  </w:t>
      </w:r>
    </w:p>
    <w:p w:rsidR="00E804C9" w:rsidRDefault="00E804C9" w:rsidP="00E804C9">
      <w:pPr>
        <w:tabs>
          <w:tab w:val="left" w:pos="72"/>
          <w:tab w:val="left" w:pos="900"/>
          <w:tab w:val="left" w:pos="1440"/>
          <w:tab w:val="left" w:pos="2160"/>
          <w:tab w:val="right" w:leader="dot" w:pos="9360"/>
        </w:tabs>
        <w:spacing w:after="0" w:line="240" w:lineRule="auto"/>
        <w:rPr>
          <w:rFonts w:ascii="Book Antiqua" w:hAnsi="Book Antiqua"/>
          <w:sz w:val="24"/>
          <w:szCs w:val="24"/>
        </w:rPr>
      </w:pPr>
    </w:p>
    <w:p w:rsidR="00E804C9" w:rsidRPr="00FE2964" w:rsidRDefault="00E804C9" w:rsidP="00E804C9">
      <w:pPr>
        <w:tabs>
          <w:tab w:val="left" w:pos="72"/>
          <w:tab w:val="left" w:pos="900"/>
          <w:tab w:val="left" w:pos="1440"/>
          <w:tab w:val="left" w:pos="2160"/>
          <w:tab w:val="right" w:leader="dot" w:pos="9360"/>
        </w:tabs>
        <w:spacing w:after="0" w:line="240" w:lineRule="auto"/>
        <w:rPr>
          <w:rFonts w:ascii="Book Antiqua" w:hAnsi="Book Antiqua"/>
          <w:sz w:val="24"/>
          <w:szCs w:val="24"/>
        </w:rPr>
      </w:pPr>
    </w:p>
    <w:p w:rsidR="00E804C9" w:rsidRPr="00904545" w:rsidRDefault="00904545" w:rsidP="00E804C9">
      <w:pPr>
        <w:pStyle w:val="ListParagraph"/>
        <w:numPr>
          <w:ilvl w:val="1"/>
          <w:numId w:val="11"/>
        </w:numPr>
        <w:tabs>
          <w:tab w:val="left" w:pos="72"/>
          <w:tab w:val="left" w:pos="900"/>
          <w:tab w:val="left" w:pos="1440"/>
          <w:tab w:val="left" w:pos="2160"/>
          <w:tab w:val="right" w:leader="dot" w:pos="9360"/>
        </w:tabs>
        <w:spacing w:after="0" w:line="240" w:lineRule="auto"/>
        <w:ind w:left="1440" w:hanging="720"/>
        <w:rPr>
          <w:rFonts w:ascii="Book Antiqua" w:hAnsi="Book Antiqua"/>
          <w:sz w:val="24"/>
          <w:szCs w:val="24"/>
        </w:rPr>
      </w:pPr>
      <w:r w:rsidRPr="00904545">
        <w:rPr>
          <w:rFonts w:ascii="Book Antiqua" w:hAnsi="Book Antiqua"/>
          <w:sz w:val="24"/>
          <w:szCs w:val="24"/>
        </w:rPr>
        <w:t>Performance</w:t>
      </w:r>
      <w:r w:rsidRPr="00904545">
        <w:rPr>
          <w:rFonts w:ascii="Book Antiqua" w:hAnsi="Book Antiqua" w:cs="Arial"/>
          <w:bCs/>
          <w:sz w:val="24"/>
          <w:szCs w:val="24"/>
        </w:rPr>
        <w:t>-Based Funding Allocation</w:t>
      </w:r>
      <w:r w:rsidR="00E804C9" w:rsidRPr="00904545">
        <w:rPr>
          <w:rFonts w:ascii="Book Antiqua" w:hAnsi="Book Antiqua"/>
          <w:sz w:val="24"/>
          <w:szCs w:val="24"/>
        </w:rPr>
        <w:br/>
      </w:r>
    </w:p>
    <w:p w:rsidR="00E804C9" w:rsidRPr="00FE2964" w:rsidRDefault="00E804C9" w:rsidP="00E804C9">
      <w:pPr>
        <w:tabs>
          <w:tab w:val="left" w:pos="72"/>
          <w:tab w:val="left" w:pos="900"/>
          <w:tab w:val="left" w:pos="1440"/>
          <w:tab w:val="left" w:pos="2160"/>
          <w:tab w:val="right" w:leader="dot" w:pos="9360"/>
        </w:tabs>
        <w:spacing w:after="0" w:line="240" w:lineRule="auto"/>
        <w:rPr>
          <w:rFonts w:ascii="Book Antiqua" w:hAnsi="Book Antiqua"/>
          <w:sz w:val="24"/>
          <w:szCs w:val="24"/>
        </w:rPr>
      </w:pPr>
      <w:r>
        <w:rPr>
          <w:rFonts w:ascii="Book Antiqua" w:hAnsi="Book Antiqua"/>
          <w:sz w:val="24"/>
          <w:szCs w:val="24"/>
        </w:rPr>
        <w:t xml:space="preserve">Mr. </w:t>
      </w:r>
      <w:proofErr w:type="spellStart"/>
      <w:r>
        <w:rPr>
          <w:rFonts w:ascii="Book Antiqua" w:hAnsi="Book Antiqua"/>
          <w:sz w:val="24"/>
          <w:szCs w:val="24"/>
        </w:rPr>
        <w:t>Kitson</w:t>
      </w:r>
      <w:proofErr w:type="spellEnd"/>
      <w:r>
        <w:rPr>
          <w:rFonts w:ascii="Book Antiqua" w:hAnsi="Book Antiqua"/>
          <w:sz w:val="24"/>
          <w:szCs w:val="24"/>
        </w:rPr>
        <w:t xml:space="preserve"> </w:t>
      </w:r>
      <w:r w:rsidR="009105AF">
        <w:rPr>
          <w:rFonts w:ascii="Book Antiqua" w:hAnsi="Book Antiqua"/>
          <w:sz w:val="24"/>
          <w:szCs w:val="24"/>
        </w:rPr>
        <w:t>moved</w:t>
      </w:r>
      <w:r>
        <w:rPr>
          <w:rFonts w:ascii="Book Antiqua" w:hAnsi="Book Antiqua"/>
          <w:sz w:val="24"/>
          <w:szCs w:val="24"/>
        </w:rPr>
        <w:t xml:space="preserve"> approv</w:t>
      </w:r>
      <w:r w:rsidR="009105AF">
        <w:rPr>
          <w:rFonts w:ascii="Book Antiqua" w:hAnsi="Book Antiqua"/>
          <w:sz w:val="24"/>
          <w:szCs w:val="24"/>
        </w:rPr>
        <w:t>al of</w:t>
      </w:r>
      <w:r>
        <w:rPr>
          <w:rFonts w:ascii="Book Antiqua" w:hAnsi="Book Antiqua"/>
          <w:sz w:val="24"/>
          <w:szCs w:val="24"/>
        </w:rPr>
        <w:t xml:space="preserve"> the</w:t>
      </w:r>
      <w:r w:rsidR="009105AF" w:rsidRPr="009105AF">
        <w:t xml:space="preserve"> </w:t>
      </w:r>
      <w:r w:rsidR="009105AF" w:rsidRPr="009105AF">
        <w:rPr>
          <w:rFonts w:ascii="Book Antiqua" w:hAnsi="Book Antiqua"/>
          <w:sz w:val="24"/>
          <w:szCs w:val="24"/>
        </w:rPr>
        <w:t>Performance-Based Funding Allocation for the 2019-2020 fiscal year as presented</w:t>
      </w:r>
      <w:r>
        <w:rPr>
          <w:rFonts w:ascii="Book Antiqua" w:hAnsi="Book Antiqua"/>
          <w:sz w:val="24"/>
          <w:szCs w:val="24"/>
        </w:rPr>
        <w:t xml:space="preserve">.  </w:t>
      </w:r>
      <w:r w:rsidR="009105AF">
        <w:rPr>
          <w:rFonts w:ascii="Book Antiqua" w:hAnsi="Book Antiqua"/>
          <w:sz w:val="24"/>
          <w:szCs w:val="24"/>
        </w:rPr>
        <w:t xml:space="preserve">Ms. Jordan seconded the motion and the members concurred unanimously.  </w:t>
      </w:r>
      <w:r>
        <w:rPr>
          <w:rFonts w:ascii="Book Antiqua" w:hAnsi="Book Antiqua"/>
          <w:sz w:val="24"/>
          <w:szCs w:val="24"/>
        </w:rPr>
        <w:br/>
      </w:r>
    </w:p>
    <w:p w:rsidR="00E804C9" w:rsidRPr="009105AF" w:rsidRDefault="00A77740" w:rsidP="00E804C9">
      <w:pPr>
        <w:pStyle w:val="ListParagraph"/>
        <w:numPr>
          <w:ilvl w:val="1"/>
          <w:numId w:val="11"/>
        </w:numPr>
        <w:tabs>
          <w:tab w:val="left" w:pos="72"/>
          <w:tab w:val="left" w:pos="900"/>
          <w:tab w:val="left" w:pos="1440"/>
          <w:tab w:val="left" w:pos="2160"/>
          <w:tab w:val="right" w:leader="dot" w:pos="9360"/>
        </w:tabs>
        <w:spacing w:after="0" w:line="240" w:lineRule="auto"/>
        <w:ind w:left="1440" w:hanging="720"/>
        <w:rPr>
          <w:rFonts w:ascii="Book Antiqua" w:hAnsi="Book Antiqua"/>
          <w:sz w:val="24"/>
          <w:szCs w:val="24"/>
        </w:rPr>
      </w:pPr>
      <w:r>
        <w:rPr>
          <w:rFonts w:ascii="Book Antiqua" w:hAnsi="Book Antiqua" w:cs="Arial"/>
          <w:bCs/>
          <w:sz w:val="24"/>
          <w:szCs w:val="24"/>
        </w:rPr>
        <w:t xml:space="preserve">Public Notice of Intent to Repeal </w:t>
      </w:r>
      <w:r w:rsidR="00904545" w:rsidRPr="009105AF">
        <w:rPr>
          <w:rFonts w:ascii="Book Antiqua" w:hAnsi="Book Antiqua" w:cs="Arial"/>
          <w:bCs/>
          <w:sz w:val="24"/>
          <w:szCs w:val="24"/>
        </w:rPr>
        <w:t xml:space="preserve">Board of Governors </w:t>
      </w:r>
      <w:r w:rsidR="009105AF" w:rsidRPr="009105AF">
        <w:rPr>
          <w:rFonts w:ascii="Book Antiqua" w:hAnsi="Book Antiqua" w:cs="Arial"/>
          <w:bCs/>
          <w:sz w:val="24"/>
          <w:szCs w:val="24"/>
        </w:rPr>
        <w:t>Regulation 9.012 Requiring Disclosure of Gifts from Foreign Governments and Persons</w:t>
      </w:r>
    </w:p>
    <w:p w:rsidR="00E804C9" w:rsidRDefault="00E804C9" w:rsidP="00E804C9">
      <w:pPr>
        <w:tabs>
          <w:tab w:val="left" w:pos="72"/>
          <w:tab w:val="left" w:pos="900"/>
          <w:tab w:val="left" w:pos="1440"/>
          <w:tab w:val="left" w:pos="2160"/>
          <w:tab w:val="right" w:leader="dot" w:pos="9360"/>
        </w:tabs>
        <w:spacing w:after="0" w:line="240" w:lineRule="auto"/>
        <w:rPr>
          <w:rFonts w:ascii="Book Antiqua" w:hAnsi="Book Antiqua"/>
          <w:sz w:val="24"/>
          <w:szCs w:val="24"/>
        </w:rPr>
      </w:pPr>
    </w:p>
    <w:p w:rsidR="00E804C9" w:rsidRPr="00FE2964" w:rsidRDefault="009105AF" w:rsidP="00E804C9">
      <w:pPr>
        <w:tabs>
          <w:tab w:val="left" w:pos="72"/>
          <w:tab w:val="left" w:pos="900"/>
          <w:tab w:val="left" w:pos="1440"/>
          <w:tab w:val="left" w:pos="2160"/>
          <w:tab w:val="right" w:leader="dot" w:pos="9360"/>
        </w:tabs>
        <w:spacing w:after="0" w:line="240" w:lineRule="auto"/>
        <w:rPr>
          <w:rFonts w:ascii="Book Antiqua" w:hAnsi="Book Antiqua"/>
          <w:sz w:val="24"/>
          <w:szCs w:val="24"/>
        </w:rPr>
      </w:pPr>
      <w:r>
        <w:rPr>
          <w:rFonts w:ascii="Book Antiqua" w:hAnsi="Book Antiqua"/>
          <w:sz w:val="24"/>
          <w:szCs w:val="24"/>
        </w:rPr>
        <w:t xml:space="preserve">Mr. </w:t>
      </w:r>
      <w:proofErr w:type="spellStart"/>
      <w:r>
        <w:rPr>
          <w:rFonts w:ascii="Book Antiqua" w:hAnsi="Book Antiqua"/>
          <w:sz w:val="24"/>
          <w:szCs w:val="24"/>
        </w:rPr>
        <w:t>Kitson</w:t>
      </w:r>
      <w:proofErr w:type="spellEnd"/>
      <w:r>
        <w:rPr>
          <w:rFonts w:ascii="Book Antiqua" w:hAnsi="Book Antiqua"/>
          <w:sz w:val="24"/>
          <w:szCs w:val="24"/>
        </w:rPr>
        <w:t xml:space="preserve"> moved approval</w:t>
      </w:r>
      <w:r w:rsidRPr="009105AF">
        <w:t xml:space="preserve"> </w:t>
      </w:r>
      <w:r w:rsidRPr="009105AF">
        <w:rPr>
          <w:rFonts w:ascii="Book Antiqua" w:hAnsi="Book Antiqua"/>
          <w:sz w:val="24"/>
          <w:szCs w:val="24"/>
        </w:rPr>
        <w:t xml:space="preserve">to </w:t>
      </w:r>
      <w:r w:rsidR="00A77740">
        <w:rPr>
          <w:rFonts w:ascii="Book Antiqua" w:hAnsi="Book Antiqua"/>
          <w:sz w:val="24"/>
          <w:szCs w:val="24"/>
        </w:rPr>
        <w:t xml:space="preserve">notice the Board’s intent to </w:t>
      </w:r>
      <w:r w:rsidRPr="009105AF">
        <w:rPr>
          <w:rFonts w:ascii="Book Antiqua" w:hAnsi="Book Antiqua"/>
          <w:sz w:val="24"/>
          <w:szCs w:val="24"/>
        </w:rPr>
        <w:t>repeal Board of Governors Regulation 9.012 Disclosure of Gifts from Foreign Governments and Persons</w:t>
      </w:r>
      <w:r>
        <w:rPr>
          <w:rFonts w:ascii="Book Antiqua" w:hAnsi="Book Antiqua"/>
          <w:sz w:val="24"/>
          <w:szCs w:val="24"/>
        </w:rPr>
        <w:t xml:space="preserve">.  Ms. Jordan seconded the motion and the members concurred unanimously.  </w:t>
      </w:r>
    </w:p>
    <w:p w:rsidR="00E804C9" w:rsidRDefault="00E804C9" w:rsidP="00E804C9">
      <w:pPr>
        <w:pStyle w:val="NoSpacing"/>
        <w:tabs>
          <w:tab w:val="right" w:leader="dot" w:pos="9360"/>
        </w:tabs>
        <w:ind w:left="720"/>
        <w:rPr>
          <w:rFonts w:ascii="Book Antiqua" w:hAnsi="Book Antiqua"/>
          <w:sz w:val="24"/>
          <w:szCs w:val="24"/>
        </w:rPr>
      </w:pPr>
    </w:p>
    <w:p w:rsidR="000F56B3" w:rsidRPr="00924BA2" w:rsidRDefault="000F56B3" w:rsidP="000F56B3">
      <w:pPr>
        <w:pStyle w:val="NoSpacing"/>
        <w:numPr>
          <w:ilvl w:val="0"/>
          <w:numId w:val="2"/>
        </w:numPr>
        <w:tabs>
          <w:tab w:val="right" w:leader="dot" w:pos="9360"/>
        </w:tabs>
        <w:ind w:left="720" w:hanging="720"/>
        <w:rPr>
          <w:rFonts w:ascii="Book Antiqua" w:hAnsi="Book Antiqua"/>
          <w:sz w:val="24"/>
          <w:szCs w:val="24"/>
          <w:u w:val="single"/>
        </w:rPr>
      </w:pPr>
      <w:r w:rsidRPr="00924BA2">
        <w:rPr>
          <w:rFonts w:ascii="Book Antiqua" w:hAnsi="Book Antiqua"/>
          <w:sz w:val="24"/>
          <w:szCs w:val="24"/>
          <w:u w:val="single"/>
        </w:rPr>
        <w:t>Facilities Committee Report</w:t>
      </w:r>
    </w:p>
    <w:p w:rsidR="000F56B3" w:rsidRPr="00DC5E3B" w:rsidRDefault="000F56B3" w:rsidP="000F56B3">
      <w:pPr>
        <w:pStyle w:val="NoSpacing"/>
        <w:tabs>
          <w:tab w:val="right" w:leader="dot" w:pos="9360"/>
        </w:tabs>
        <w:rPr>
          <w:rFonts w:ascii="Book Antiqua" w:hAnsi="Book Antiqua"/>
          <w:sz w:val="24"/>
          <w:szCs w:val="24"/>
        </w:rPr>
      </w:pPr>
    </w:p>
    <w:p w:rsidR="000F56B3" w:rsidRPr="00790365" w:rsidRDefault="000F56B3" w:rsidP="000F56B3">
      <w:pPr>
        <w:pStyle w:val="NoSpacing"/>
        <w:tabs>
          <w:tab w:val="right" w:leader="dot" w:pos="9360"/>
        </w:tabs>
        <w:rPr>
          <w:rFonts w:ascii="Book Antiqua" w:hAnsi="Book Antiqua"/>
          <w:sz w:val="24"/>
          <w:szCs w:val="24"/>
        </w:rPr>
      </w:pPr>
      <w:r w:rsidRPr="00790365">
        <w:rPr>
          <w:rFonts w:ascii="Book Antiqua" w:hAnsi="Book Antiqua"/>
          <w:sz w:val="24"/>
          <w:szCs w:val="24"/>
        </w:rPr>
        <w:t xml:space="preserve">Chair Lautenbach recognized Mr. Huizenga for the Facilities Committee report.  </w:t>
      </w:r>
      <w:r w:rsidR="004B3AB6">
        <w:rPr>
          <w:rFonts w:ascii="Book Antiqua" w:hAnsi="Book Antiqua"/>
          <w:sz w:val="24"/>
          <w:szCs w:val="24"/>
        </w:rPr>
        <w:t>Mr. Huizenga said the committee discussed several items including the potential lease of a portion of the University of South Florida’s new College of Medicine facility by Tampa General Hospital and the work that Board staff has completed to date on the new points system for facilities constructed with Public Education Capital Outlay funds.  M</w:t>
      </w:r>
      <w:r>
        <w:rPr>
          <w:rFonts w:ascii="Book Antiqua" w:hAnsi="Book Antiqua"/>
          <w:sz w:val="24"/>
          <w:szCs w:val="24"/>
        </w:rPr>
        <w:t xml:space="preserve">r. </w:t>
      </w:r>
      <w:r w:rsidR="004B3AB6">
        <w:rPr>
          <w:rFonts w:ascii="Book Antiqua" w:hAnsi="Book Antiqua"/>
          <w:sz w:val="24"/>
          <w:szCs w:val="24"/>
        </w:rPr>
        <w:t xml:space="preserve">Huizenga reported </w:t>
      </w:r>
      <w:r w:rsidR="001A4A38">
        <w:rPr>
          <w:rFonts w:ascii="Book Antiqua" w:hAnsi="Book Antiqua"/>
          <w:sz w:val="24"/>
          <w:szCs w:val="24"/>
        </w:rPr>
        <w:t xml:space="preserve">the </w:t>
      </w:r>
      <w:r w:rsidR="004B3AB6">
        <w:rPr>
          <w:rFonts w:ascii="Book Antiqua" w:hAnsi="Book Antiqua"/>
          <w:sz w:val="24"/>
          <w:szCs w:val="24"/>
        </w:rPr>
        <w:t>c</w:t>
      </w:r>
      <w:r w:rsidRPr="00790365">
        <w:rPr>
          <w:rFonts w:ascii="Book Antiqua" w:hAnsi="Book Antiqua"/>
          <w:sz w:val="24"/>
          <w:szCs w:val="24"/>
        </w:rPr>
        <w:t>ommittee ha</w:t>
      </w:r>
      <w:r w:rsidR="004B0F10">
        <w:rPr>
          <w:rFonts w:ascii="Book Antiqua" w:hAnsi="Book Antiqua"/>
          <w:sz w:val="24"/>
          <w:szCs w:val="24"/>
        </w:rPr>
        <w:t>s</w:t>
      </w:r>
      <w:r w:rsidRPr="00790365">
        <w:rPr>
          <w:rFonts w:ascii="Book Antiqua" w:hAnsi="Book Antiqua"/>
          <w:sz w:val="24"/>
          <w:szCs w:val="24"/>
        </w:rPr>
        <w:t xml:space="preserve"> </w:t>
      </w:r>
      <w:r w:rsidR="009105AF">
        <w:rPr>
          <w:rFonts w:ascii="Book Antiqua" w:hAnsi="Book Antiqua"/>
          <w:sz w:val="24"/>
          <w:szCs w:val="24"/>
        </w:rPr>
        <w:t>three</w:t>
      </w:r>
      <w:r>
        <w:rPr>
          <w:rFonts w:ascii="Book Antiqua" w:hAnsi="Book Antiqua"/>
          <w:sz w:val="24"/>
          <w:szCs w:val="24"/>
        </w:rPr>
        <w:t xml:space="preserve"> items</w:t>
      </w:r>
      <w:r w:rsidRPr="00790365">
        <w:rPr>
          <w:rFonts w:ascii="Book Antiqua" w:hAnsi="Book Antiqua"/>
          <w:sz w:val="24"/>
          <w:szCs w:val="24"/>
        </w:rPr>
        <w:t xml:space="preserve"> </w:t>
      </w:r>
      <w:r>
        <w:rPr>
          <w:rFonts w:ascii="Book Antiqua" w:hAnsi="Book Antiqua"/>
          <w:sz w:val="24"/>
          <w:szCs w:val="24"/>
        </w:rPr>
        <w:t xml:space="preserve">for approval </w:t>
      </w:r>
      <w:r w:rsidR="0015101B">
        <w:rPr>
          <w:rFonts w:ascii="Book Antiqua" w:hAnsi="Book Antiqua"/>
          <w:sz w:val="24"/>
          <w:szCs w:val="24"/>
        </w:rPr>
        <w:t>by the Board</w:t>
      </w:r>
      <w:r w:rsidRPr="00790365">
        <w:rPr>
          <w:rFonts w:ascii="Book Antiqua" w:hAnsi="Book Antiqua"/>
          <w:sz w:val="24"/>
          <w:szCs w:val="24"/>
        </w:rPr>
        <w:t xml:space="preserve">.    </w:t>
      </w:r>
    </w:p>
    <w:p w:rsidR="000F56B3" w:rsidRPr="00790365" w:rsidRDefault="000F56B3" w:rsidP="000F56B3">
      <w:pPr>
        <w:pStyle w:val="NoSpacing"/>
        <w:tabs>
          <w:tab w:val="right" w:leader="dot" w:pos="9360"/>
        </w:tabs>
        <w:ind w:left="1440" w:hanging="720"/>
        <w:rPr>
          <w:rFonts w:ascii="Book Antiqua" w:hAnsi="Book Antiqua"/>
          <w:sz w:val="24"/>
          <w:szCs w:val="24"/>
        </w:rPr>
      </w:pPr>
    </w:p>
    <w:p w:rsidR="000F56B3" w:rsidRPr="009105AF" w:rsidRDefault="009105AF" w:rsidP="00427737">
      <w:pPr>
        <w:pStyle w:val="ListParagraph"/>
        <w:numPr>
          <w:ilvl w:val="1"/>
          <w:numId w:val="2"/>
        </w:numPr>
        <w:tabs>
          <w:tab w:val="left" w:pos="72"/>
          <w:tab w:val="left" w:pos="1440"/>
          <w:tab w:val="left" w:pos="2160"/>
          <w:tab w:val="right" w:leader="dot" w:pos="9360"/>
        </w:tabs>
        <w:spacing w:after="0" w:line="240" w:lineRule="auto"/>
        <w:ind w:left="1440" w:hanging="720"/>
        <w:rPr>
          <w:rFonts w:ascii="Book Antiqua" w:hAnsi="Book Antiqua"/>
          <w:sz w:val="24"/>
          <w:szCs w:val="24"/>
        </w:rPr>
      </w:pPr>
      <w:r w:rsidRPr="009105AF">
        <w:rPr>
          <w:rFonts w:ascii="Book Antiqua" w:hAnsi="Book Antiqua" w:cs="Arial"/>
          <w:sz w:val="24"/>
          <w:szCs w:val="24"/>
        </w:rPr>
        <w:t xml:space="preserve">University </w:t>
      </w:r>
      <w:r w:rsidRPr="009105AF">
        <w:rPr>
          <w:rFonts w:ascii="Book Antiqua" w:hAnsi="Book Antiqua"/>
          <w:sz w:val="24"/>
          <w:szCs w:val="24"/>
        </w:rPr>
        <w:t>of Florida Educational Plant Survey</w:t>
      </w:r>
    </w:p>
    <w:p w:rsidR="00502291" w:rsidRDefault="00502291" w:rsidP="000F56B3">
      <w:pPr>
        <w:tabs>
          <w:tab w:val="left" w:pos="72"/>
          <w:tab w:val="left" w:pos="1440"/>
          <w:tab w:val="left" w:pos="2160"/>
          <w:tab w:val="right" w:leader="dot" w:pos="9360"/>
        </w:tabs>
        <w:spacing w:after="0" w:line="240" w:lineRule="auto"/>
        <w:rPr>
          <w:rFonts w:ascii="Book Antiqua" w:hAnsi="Book Antiqua"/>
          <w:sz w:val="24"/>
          <w:szCs w:val="24"/>
        </w:rPr>
      </w:pPr>
    </w:p>
    <w:p w:rsidR="000F56B3" w:rsidRPr="00790365" w:rsidRDefault="000F56B3" w:rsidP="000F56B3">
      <w:pPr>
        <w:tabs>
          <w:tab w:val="left" w:pos="72"/>
          <w:tab w:val="left" w:pos="1440"/>
          <w:tab w:val="left" w:pos="2160"/>
          <w:tab w:val="right" w:leader="dot" w:pos="9360"/>
        </w:tabs>
        <w:spacing w:after="0" w:line="240" w:lineRule="auto"/>
        <w:rPr>
          <w:rFonts w:ascii="Book Antiqua" w:hAnsi="Book Antiqua"/>
          <w:sz w:val="24"/>
          <w:szCs w:val="24"/>
          <w:u w:val="single"/>
        </w:rPr>
      </w:pPr>
      <w:r w:rsidRPr="000F56B3">
        <w:rPr>
          <w:rFonts w:ascii="Book Antiqua" w:hAnsi="Book Antiqua"/>
          <w:sz w:val="24"/>
          <w:szCs w:val="24"/>
        </w:rPr>
        <w:t xml:space="preserve">Mr. Huizenga </w:t>
      </w:r>
      <w:r w:rsidR="00670D71">
        <w:rPr>
          <w:rFonts w:ascii="Book Antiqua" w:hAnsi="Book Antiqua"/>
          <w:sz w:val="24"/>
          <w:szCs w:val="24"/>
        </w:rPr>
        <w:t>called for</w:t>
      </w:r>
      <w:r w:rsidR="00632D2D">
        <w:rPr>
          <w:rFonts w:ascii="Book Antiqua" w:hAnsi="Book Antiqua"/>
          <w:sz w:val="24"/>
          <w:szCs w:val="24"/>
        </w:rPr>
        <w:t xml:space="preserve"> a motion to approve</w:t>
      </w:r>
      <w:r w:rsidRPr="000F56B3">
        <w:rPr>
          <w:rFonts w:ascii="Book Antiqua" w:hAnsi="Book Antiqua"/>
          <w:sz w:val="24"/>
          <w:szCs w:val="24"/>
        </w:rPr>
        <w:t xml:space="preserve"> the</w:t>
      </w:r>
      <w:r w:rsidR="00632D2D" w:rsidRPr="00632D2D">
        <w:rPr>
          <w:rFonts w:ascii="Book Antiqua" w:hAnsi="Book Antiqua"/>
          <w:sz w:val="24"/>
          <w:szCs w:val="24"/>
        </w:rPr>
        <w:t xml:space="preserve"> University of Florida Educational Plant Survey</w:t>
      </w:r>
      <w:r>
        <w:rPr>
          <w:rFonts w:ascii="Book Antiqua" w:hAnsi="Book Antiqua"/>
          <w:sz w:val="24"/>
          <w:szCs w:val="24"/>
        </w:rPr>
        <w:t xml:space="preserve">. </w:t>
      </w:r>
      <w:r w:rsidR="00632D2D">
        <w:rPr>
          <w:rFonts w:ascii="Book Antiqua" w:hAnsi="Book Antiqua"/>
          <w:sz w:val="24"/>
          <w:szCs w:val="24"/>
        </w:rPr>
        <w:t xml:space="preserve"> Mr. Tripp </w:t>
      </w:r>
      <w:r w:rsidR="00670D71">
        <w:rPr>
          <w:rFonts w:ascii="Book Antiqua" w:hAnsi="Book Antiqua"/>
          <w:sz w:val="24"/>
          <w:szCs w:val="24"/>
        </w:rPr>
        <w:t>made the motion, which was seconded by</w:t>
      </w:r>
      <w:r w:rsidR="00632D2D">
        <w:rPr>
          <w:rFonts w:ascii="Book Antiqua" w:hAnsi="Book Antiqua"/>
          <w:sz w:val="24"/>
          <w:szCs w:val="24"/>
        </w:rPr>
        <w:t xml:space="preserve"> </w:t>
      </w:r>
      <w:r w:rsidR="001A4A38">
        <w:rPr>
          <w:rFonts w:ascii="Book Antiqua" w:hAnsi="Book Antiqua"/>
          <w:sz w:val="24"/>
          <w:szCs w:val="24"/>
        </w:rPr>
        <w:t xml:space="preserve">Mr. </w:t>
      </w:r>
      <w:r w:rsidR="00632D2D">
        <w:rPr>
          <w:rFonts w:ascii="Book Antiqua" w:hAnsi="Book Antiqua"/>
          <w:sz w:val="24"/>
          <w:szCs w:val="24"/>
        </w:rPr>
        <w:t>Lamb</w:t>
      </w:r>
      <w:r w:rsidR="001A4A38">
        <w:rPr>
          <w:rFonts w:ascii="Book Antiqua" w:hAnsi="Book Antiqua"/>
          <w:sz w:val="24"/>
          <w:szCs w:val="24"/>
        </w:rPr>
        <w:t xml:space="preserve"> </w:t>
      </w:r>
      <w:r w:rsidR="00670D71">
        <w:rPr>
          <w:rFonts w:ascii="Book Antiqua" w:hAnsi="Book Antiqua"/>
          <w:sz w:val="24"/>
          <w:szCs w:val="24"/>
        </w:rPr>
        <w:t>and t</w:t>
      </w:r>
      <w:r w:rsidR="001A4A38">
        <w:rPr>
          <w:rFonts w:ascii="Book Antiqua" w:hAnsi="Book Antiqua"/>
          <w:sz w:val="24"/>
          <w:szCs w:val="24"/>
        </w:rPr>
        <w:t>he members concurred unanimously.</w:t>
      </w:r>
    </w:p>
    <w:p w:rsidR="000F56B3" w:rsidRDefault="000F56B3" w:rsidP="000F56B3">
      <w:pPr>
        <w:pStyle w:val="NoSpacing"/>
        <w:tabs>
          <w:tab w:val="right" w:leader="dot" w:pos="9360"/>
        </w:tabs>
        <w:rPr>
          <w:rFonts w:ascii="Book Antiqua" w:hAnsi="Book Antiqua"/>
          <w:sz w:val="24"/>
          <w:szCs w:val="24"/>
        </w:rPr>
      </w:pPr>
    </w:p>
    <w:p w:rsidR="000F56B3" w:rsidRPr="009105AF" w:rsidRDefault="009105AF" w:rsidP="00427737">
      <w:pPr>
        <w:pStyle w:val="NoSpacing"/>
        <w:numPr>
          <w:ilvl w:val="1"/>
          <w:numId w:val="2"/>
        </w:numPr>
        <w:tabs>
          <w:tab w:val="right" w:leader="dot" w:pos="9360"/>
        </w:tabs>
        <w:ind w:left="1440" w:hanging="720"/>
        <w:rPr>
          <w:rFonts w:ascii="Book Antiqua" w:hAnsi="Book Antiqua"/>
          <w:sz w:val="24"/>
          <w:szCs w:val="24"/>
        </w:rPr>
      </w:pPr>
      <w:r w:rsidRPr="009105AF">
        <w:rPr>
          <w:rFonts w:ascii="Book Antiqua" w:hAnsi="Book Antiqua"/>
          <w:sz w:val="24"/>
          <w:szCs w:val="24"/>
        </w:rPr>
        <w:t>New College of Florida Educational Plant Survey</w:t>
      </w:r>
    </w:p>
    <w:p w:rsidR="000F56B3" w:rsidRDefault="000F56B3" w:rsidP="000F56B3">
      <w:pPr>
        <w:pStyle w:val="NoSpacing"/>
        <w:tabs>
          <w:tab w:val="right" w:leader="dot" w:pos="9360"/>
        </w:tabs>
        <w:ind w:left="1080"/>
        <w:rPr>
          <w:rFonts w:ascii="Book Antiqua" w:hAnsi="Book Antiqua"/>
          <w:sz w:val="24"/>
          <w:szCs w:val="24"/>
        </w:rPr>
      </w:pPr>
    </w:p>
    <w:p w:rsidR="000F56B3" w:rsidRDefault="00670D71" w:rsidP="000F56B3">
      <w:pPr>
        <w:pStyle w:val="NoSpacing"/>
        <w:tabs>
          <w:tab w:val="right" w:leader="dot" w:pos="9360"/>
        </w:tabs>
        <w:rPr>
          <w:rFonts w:ascii="Book Antiqua" w:hAnsi="Book Antiqua"/>
          <w:sz w:val="24"/>
          <w:szCs w:val="24"/>
        </w:rPr>
      </w:pPr>
      <w:r w:rsidRPr="000F56B3">
        <w:rPr>
          <w:rFonts w:ascii="Book Antiqua" w:hAnsi="Book Antiqua"/>
          <w:sz w:val="24"/>
          <w:szCs w:val="24"/>
        </w:rPr>
        <w:t xml:space="preserve">Mr. Huizenga </w:t>
      </w:r>
      <w:r>
        <w:rPr>
          <w:rFonts w:ascii="Book Antiqua" w:hAnsi="Book Antiqua"/>
          <w:sz w:val="24"/>
          <w:szCs w:val="24"/>
        </w:rPr>
        <w:t xml:space="preserve">called for a motion </w:t>
      </w:r>
      <w:r w:rsidR="00632D2D">
        <w:rPr>
          <w:rFonts w:ascii="Book Antiqua" w:hAnsi="Book Antiqua"/>
          <w:sz w:val="24"/>
          <w:szCs w:val="24"/>
        </w:rPr>
        <w:t>to approve</w:t>
      </w:r>
      <w:r w:rsidR="00632D2D" w:rsidRPr="000F56B3">
        <w:rPr>
          <w:rFonts w:ascii="Book Antiqua" w:hAnsi="Book Antiqua"/>
          <w:sz w:val="24"/>
          <w:szCs w:val="24"/>
        </w:rPr>
        <w:t xml:space="preserve"> </w:t>
      </w:r>
      <w:r w:rsidR="00632D2D" w:rsidRPr="00632D2D">
        <w:rPr>
          <w:rFonts w:ascii="Book Antiqua" w:hAnsi="Book Antiqua"/>
          <w:sz w:val="24"/>
          <w:szCs w:val="24"/>
        </w:rPr>
        <w:t>the New College of Florida Educational Plant Survey</w:t>
      </w:r>
      <w:r w:rsidR="00B00096">
        <w:rPr>
          <w:rFonts w:ascii="Book Antiqua" w:hAnsi="Book Antiqua"/>
          <w:sz w:val="24"/>
          <w:szCs w:val="24"/>
        </w:rPr>
        <w:t>.</w:t>
      </w:r>
      <w:r w:rsidR="001A4A38">
        <w:rPr>
          <w:rFonts w:ascii="Book Antiqua" w:hAnsi="Book Antiqua"/>
          <w:sz w:val="24"/>
          <w:szCs w:val="24"/>
        </w:rPr>
        <w:t xml:space="preserve">  </w:t>
      </w:r>
      <w:r w:rsidR="00632D2D">
        <w:rPr>
          <w:rFonts w:ascii="Book Antiqua" w:hAnsi="Book Antiqua"/>
          <w:sz w:val="24"/>
          <w:szCs w:val="24"/>
        </w:rPr>
        <w:t xml:space="preserve">Mr. Tripp </w:t>
      </w:r>
      <w:r>
        <w:rPr>
          <w:rFonts w:ascii="Book Antiqua" w:hAnsi="Book Antiqua"/>
          <w:sz w:val="24"/>
          <w:szCs w:val="24"/>
        </w:rPr>
        <w:t>made the motion, which was seconded by</w:t>
      </w:r>
      <w:r w:rsidR="00632D2D">
        <w:rPr>
          <w:rFonts w:ascii="Book Antiqua" w:hAnsi="Book Antiqua"/>
          <w:sz w:val="24"/>
          <w:szCs w:val="24"/>
        </w:rPr>
        <w:t xml:space="preserve"> </w:t>
      </w:r>
      <w:r w:rsidR="004B0F10">
        <w:rPr>
          <w:rFonts w:ascii="Book Antiqua" w:hAnsi="Book Antiqua"/>
          <w:sz w:val="24"/>
          <w:szCs w:val="24"/>
        </w:rPr>
        <w:t>M</w:t>
      </w:r>
      <w:r w:rsidR="002F7157">
        <w:rPr>
          <w:rFonts w:ascii="Book Antiqua" w:hAnsi="Book Antiqua"/>
          <w:sz w:val="24"/>
          <w:szCs w:val="24"/>
        </w:rPr>
        <w:t xml:space="preserve">r. </w:t>
      </w:r>
      <w:proofErr w:type="spellStart"/>
      <w:r>
        <w:rPr>
          <w:rFonts w:ascii="Book Antiqua" w:hAnsi="Book Antiqua"/>
          <w:sz w:val="24"/>
          <w:szCs w:val="24"/>
        </w:rPr>
        <w:t>Kitson</w:t>
      </w:r>
      <w:proofErr w:type="spellEnd"/>
      <w:r w:rsidR="001A4A38">
        <w:rPr>
          <w:rFonts w:ascii="Book Antiqua" w:hAnsi="Book Antiqua"/>
          <w:sz w:val="24"/>
          <w:szCs w:val="24"/>
        </w:rPr>
        <w:t xml:space="preserve"> </w:t>
      </w:r>
      <w:r>
        <w:rPr>
          <w:rFonts w:ascii="Book Antiqua" w:hAnsi="Book Antiqua"/>
          <w:sz w:val="24"/>
          <w:szCs w:val="24"/>
        </w:rPr>
        <w:t>and t</w:t>
      </w:r>
      <w:r w:rsidR="001A4A38">
        <w:rPr>
          <w:rFonts w:ascii="Book Antiqua" w:hAnsi="Book Antiqua"/>
          <w:sz w:val="24"/>
          <w:szCs w:val="24"/>
        </w:rPr>
        <w:t xml:space="preserve">he members concurred unanimously.  </w:t>
      </w:r>
    </w:p>
    <w:p w:rsidR="000F56B3" w:rsidRPr="000F56B3" w:rsidRDefault="000F56B3" w:rsidP="000F56B3">
      <w:pPr>
        <w:pStyle w:val="NoSpacing"/>
        <w:tabs>
          <w:tab w:val="right" w:leader="dot" w:pos="9360"/>
        </w:tabs>
        <w:ind w:left="1080"/>
        <w:rPr>
          <w:rFonts w:ascii="Book Antiqua" w:hAnsi="Book Antiqua"/>
          <w:sz w:val="24"/>
          <w:szCs w:val="24"/>
        </w:rPr>
      </w:pPr>
    </w:p>
    <w:p w:rsidR="00B00096" w:rsidRPr="009105AF" w:rsidRDefault="009105AF" w:rsidP="00427737">
      <w:pPr>
        <w:pStyle w:val="ListParagraph"/>
        <w:numPr>
          <w:ilvl w:val="1"/>
          <w:numId w:val="2"/>
        </w:numPr>
        <w:tabs>
          <w:tab w:val="left" w:pos="720"/>
          <w:tab w:val="left" w:pos="5940"/>
        </w:tabs>
        <w:spacing w:after="0" w:line="240" w:lineRule="auto"/>
        <w:ind w:left="1440" w:hanging="720"/>
        <w:rPr>
          <w:rFonts w:ascii="Book Antiqua" w:hAnsi="Book Antiqua"/>
          <w:sz w:val="24"/>
          <w:szCs w:val="24"/>
        </w:rPr>
      </w:pPr>
      <w:r w:rsidRPr="009105AF">
        <w:rPr>
          <w:rFonts w:ascii="Book Antiqua" w:hAnsi="Book Antiqua"/>
          <w:sz w:val="24"/>
          <w:szCs w:val="24"/>
        </w:rPr>
        <w:t xml:space="preserve">Florida International University </w:t>
      </w:r>
      <w:r w:rsidR="00867041">
        <w:rPr>
          <w:rFonts w:ascii="Book Antiqua" w:hAnsi="Book Antiqua"/>
          <w:sz w:val="24"/>
          <w:szCs w:val="24"/>
        </w:rPr>
        <w:t>Aquatic Center</w:t>
      </w:r>
      <w:r w:rsidRPr="009105AF">
        <w:rPr>
          <w:rFonts w:ascii="Book Antiqua" w:hAnsi="Book Antiqua"/>
          <w:sz w:val="24"/>
          <w:szCs w:val="24"/>
        </w:rPr>
        <w:t xml:space="preserve"> Pool Repairs</w:t>
      </w:r>
      <w:r w:rsidR="000F56B3" w:rsidRPr="009105AF">
        <w:rPr>
          <w:rFonts w:ascii="Book Antiqua" w:hAnsi="Book Antiqua"/>
          <w:sz w:val="24"/>
          <w:szCs w:val="24"/>
        </w:rPr>
        <w:br/>
      </w:r>
    </w:p>
    <w:p w:rsidR="00C42B99" w:rsidRDefault="002F7157" w:rsidP="00F75123">
      <w:pPr>
        <w:pStyle w:val="NoSpacing"/>
        <w:tabs>
          <w:tab w:val="right" w:leader="dot" w:pos="9360"/>
        </w:tabs>
        <w:rPr>
          <w:rFonts w:ascii="Book Antiqua" w:hAnsi="Book Antiqua"/>
          <w:sz w:val="24"/>
          <w:szCs w:val="24"/>
        </w:rPr>
      </w:pPr>
      <w:r w:rsidRPr="000F56B3">
        <w:rPr>
          <w:rFonts w:ascii="Book Antiqua" w:hAnsi="Book Antiqua"/>
          <w:sz w:val="24"/>
          <w:szCs w:val="24"/>
        </w:rPr>
        <w:t xml:space="preserve">Mr. Huizenga </w:t>
      </w:r>
      <w:r w:rsidR="00670D71">
        <w:rPr>
          <w:rFonts w:ascii="Book Antiqua" w:hAnsi="Book Antiqua"/>
          <w:sz w:val="24"/>
          <w:szCs w:val="24"/>
        </w:rPr>
        <w:t xml:space="preserve">called for a motion </w:t>
      </w:r>
      <w:r>
        <w:rPr>
          <w:rFonts w:ascii="Book Antiqua" w:hAnsi="Book Antiqua"/>
          <w:sz w:val="24"/>
          <w:szCs w:val="24"/>
        </w:rPr>
        <w:t xml:space="preserve">to approve </w:t>
      </w:r>
      <w:r w:rsidRPr="002F7157">
        <w:rPr>
          <w:rFonts w:ascii="Book Antiqua" w:hAnsi="Book Antiqua"/>
          <w:sz w:val="24"/>
          <w:szCs w:val="24"/>
        </w:rPr>
        <w:t xml:space="preserve">the use of Capital Improvement Trust Fund (CITF) funds for the Florida International University Aquatic Center </w:t>
      </w:r>
      <w:r w:rsidR="004B3AB6">
        <w:rPr>
          <w:rFonts w:ascii="Book Antiqua" w:hAnsi="Book Antiqua"/>
          <w:sz w:val="24"/>
          <w:szCs w:val="24"/>
        </w:rPr>
        <w:t xml:space="preserve">pool repairs on the university’s Biscayne Bay Campus </w:t>
      </w:r>
      <w:r w:rsidRPr="002F7157">
        <w:rPr>
          <w:rFonts w:ascii="Book Antiqua" w:hAnsi="Book Antiqua"/>
          <w:sz w:val="24"/>
          <w:szCs w:val="24"/>
        </w:rPr>
        <w:t xml:space="preserve">and </w:t>
      </w:r>
      <w:r w:rsidR="004B3AB6">
        <w:rPr>
          <w:rFonts w:ascii="Book Antiqua" w:hAnsi="Book Antiqua"/>
          <w:sz w:val="24"/>
          <w:szCs w:val="24"/>
        </w:rPr>
        <w:t xml:space="preserve">to </w:t>
      </w:r>
      <w:r w:rsidRPr="002F7157">
        <w:rPr>
          <w:rFonts w:ascii="Book Antiqua" w:hAnsi="Book Antiqua"/>
          <w:sz w:val="24"/>
          <w:szCs w:val="24"/>
        </w:rPr>
        <w:t>amend the Board's prior CITF project list to include this project</w:t>
      </w:r>
      <w:r w:rsidR="00B00096">
        <w:rPr>
          <w:rFonts w:ascii="Book Antiqua" w:hAnsi="Book Antiqua"/>
          <w:sz w:val="24"/>
          <w:szCs w:val="24"/>
        </w:rPr>
        <w:t>.</w:t>
      </w:r>
      <w:r w:rsidR="001A4A38">
        <w:rPr>
          <w:rFonts w:ascii="Book Antiqua" w:hAnsi="Book Antiqua"/>
          <w:sz w:val="24"/>
          <w:szCs w:val="24"/>
        </w:rPr>
        <w:t xml:space="preserve">  </w:t>
      </w:r>
      <w:r>
        <w:rPr>
          <w:rFonts w:ascii="Book Antiqua" w:hAnsi="Book Antiqua"/>
          <w:sz w:val="24"/>
          <w:szCs w:val="24"/>
        </w:rPr>
        <w:t xml:space="preserve">Mr. Tripp </w:t>
      </w:r>
      <w:r w:rsidR="00670D71">
        <w:rPr>
          <w:rFonts w:ascii="Book Antiqua" w:hAnsi="Book Antiqua"/>
          <w:sz w:val="24"/>
          <w:szCs w:val="24"/>
        </w:rPr>
        <w:t>made the motion, which was</w:t>
      </w:r>
      <w:r>
        <w:rPr>
          <w:rFonts w:ascii="Book Antiqua" w:hAnsi="Book Antiqua"/>
          <w:sz w:val="24"/>
          <w:szCs w:val="24"/>
        </w:rPr>
        <w:t xml:space="preserve"> </w:t>
      </w:r>
      <w:r w:rsidR="00670D71">
        <w:rPr>
          <w:rFonts w:ascii="Book Antiqua" w:hAnsi="Book Antiqua"/>
          <w:sz w:val="24"/>
          <w:szCs w:val="24"/>
        </w:rPr>
        <w:t xml:space="preserve">seconded by </w:t>
      </w:r>
      <w:r w:rsidR="001A4A38">
        <w:rPr>
          <w:rFonts w:ascii="Book Antiqua" w:hAnsi="Book Antiqua"/>
          <w:sz w:val="24"/>
          <w:szCs w:val="24"/>
        </w:rPr>
        <w:t xml:space="preserve">Mr. </w:t>
      </w:r>
      <w:proofErr w:type="spellStart"/>
      <w:r w:rsidR="001A4A38">
        <w:rPr>
          <w:rFonts w:ascii="Book Antiqua" w:hAnsi="Book Antiqua"/>
          <w:sz w:val="24"/>
          <w:szCs w:val="24"/>
        </w:rPr>
        <w:t>Kitson</w:t>
      </w:r>
      <w:proofErr w:type="spellEnd"/>
      <w:r w:rsidR="00670D71">
        <w:rPr>
          <w:rFonts w:ascii="Book Antiqua" w:hAnsi="Book Antiqua"/>
          <w:sz w:val="24"/>
          <w:szCs w:val="24"/>
        </w:rPr>
        <w:t xml:space="preserve"> and t</w:t>
      </w:r>
      <w:r>
        <w:rPr>
          <w:rFonts w:ascii="Book Antiqua" w:hAnsi="Book Antiqua"/>
          <w:sz w:val="24"/>
          <w:szCs w:val="24"/>
        </w:rPr>
        <w:t>he</w:t>
      </w:r>
      <w:r w:rsidR="001A4A38">
        <w:rPr>
          <w:rFonts w:ascii="Book Antiqua" w:hAnsi="Book Antiqua"/>
          <w:sz w:val="24"/>
          <w:szCs w:val="24"/>
        </w:rPr>
        <w:t xml:space="preserve"> members concurred unanimously.  </w:t>
      </w:r>
      <w:r w:rsidR="000F56B3">
        <w:rPr>
          <w:rFonts w:ascii="Book Antiqua" w:hAnsi="Book Antiqua"/>
          <w:sz w:val="24"/>
          <w:szCs w:val="24"/>
        </w:rPr>
        <w:br/>
      </w:r>
    </w:p>
    <w:p w:rsidR="00EB4072" w:rsidRPr="009105AF" w:rsidRDefault="00EB4072" w:rsidP="00F75123">
      <w:pPr>
        <w:pStyle w:val="NoSpacing"/>
        <w:tabs>
          <w:tab w:val="right" w:leader="dot" w:pos="9360"/>
        </w:tabs>
        <w:rPr>
          <w:rFonts w:ascii="Book Antiqua" w:hAnsi="Book Antiqua"/>
          <w:sz w:val="24"/>
          <w:szCs w:val="24"/>
        </w:rPr>
      </w:pPr>
    </w:p>
    <w:p w:rsidR="00C42B99" w:rsidRPr="00E713A8" w:rsidRDefault="00C42B99" w:rsidP="00C42B99">
      <w:pPr>
        <w:pStyle w:val="NoSpacing"/>
        <w:numPr>
          <w:ilvl w:val="0"/>
          <w:numId w:val="2"/>
        </w:numPr>
        <w:tabs>
          <w:tab w:val="right" w:leader="dot" w:pos="9360"/>
        </w:tabs>
        <w:ind w:left="720" w:hanging="720"/>
        <w:rPr>
          <w:rFonts w:ascii="Book Antiqua" w:hAnsi="Book Antiqua"/>
          <w:sz w:val="24"/>
          <w:szCs w:val="24"/>
          <w:u w:val="single"/>
        </w:rPr>
      </w:pPr>
      <w:r w:rsidRPr="00E713A8">
        <w:rPr>
          <w:rFonts w:ascii="Book Antiqua" w:hAnsi="Book Antiqua"/>
          <w:sz w:val="24"/>
          <w:szCs w:val="24"/>
          <w:u w:val="single"/>
        </w:rPr>
        <w:lastRenderedPageBreak/>
        <w:t>Audit and Compliance Committee Report</w:t>
      </w:r>
    </w:p>
    <w:p w:rsidR="00C42B99" w:rsidRDefault="00C42B99" w:rsidP="00C42B99">
      <w:pPr>
        <w:pStyle w:val="NoSpacing"/>
        <w:tabs>
          <w:tab w:val="right" w:leader="dot" w:pos="9360"/>
        </w:tabs>
        <w:rPr>
          <w:rFonts w:ascii="Book Antiqua" w:hAnsi="Book Antiqua"/>
          <w:sz w:val="24"/>
          <w:szCs w:val="24"/>
        </w:rPr>
      </w:pPr>
    </w:p>
    <w:p w:rsidR="00C42B99" w:rsidRDefault="00C42B99" w:rsidP="00C42B99">
      <w:pPr>
        <w:pStyle w:val="NoSpacing"/>
        <w:tabs>
          <w:tab w:val="right" w:leader="dot" w:pos="9360"/>
        </w:tabs>
        <w:rPr>
          <w:rFonts w:ascii="Book Antiqua" w:hAnsi="Book Antiqua"/>
          <w:sz w:val="24"/>
          <w:szCs w:val="24"/>
        </w:rPr>
      </w:pPr>
      <w:r w:rsidRPr="00790365">
        <w:rPr>
          <w:rFonts w:ascii="Book Antiqua" w:hAnsi="Book Antiqua"/>
          <w:sz w:val="24"/>
          <w:szCs w:val="24"/>
        </w:rPr>
        <w:t xml:space="preserve">Chair Lautenbach recognized Mr. </w:t>
      </w:r>
      <w:r w:rsidR="001D3C08">
        <w:rPr>
          <w:rFonts w:ascii="Book Antiqua" w:hAnsi="Book Antiqua"/>
          <w:sz w:val="24"/>
          <w:szCs w:val="24"/>
        </w:rPr>
        <w:t>Cerio</w:t>
      </w:r>
      <w:r w:rsidRPr="00790365">
        <w:rPr>
          <w:rFonts w:ascii="Book Antiqua" w:hAnsi="Book Antiqua"/>
          <w:sz w:val="24"/>
          <w:szCs w:val="24"/>
        </w:rPr>
        <w:t xml:space="preserve"> for the</w:t>
      </w:r>
      <w:r w:rsidRPr="00987CDE">
        <w:rPr>
          <w:rFonts w:ascii="Book Antiqua" w:hAnsi="Book Antiqua"/>
          <w:sz w:val="24"/>
          <w:szCs w:val="24"/>
        </w:rPr>
        <w:t xml:space="preserve"> Audit and Compliance Committee</w:t>
      </w:r>
      <w:r w:rsidRPr="00790365">
        <w:rPr>
          <w:rFonts w:ascii="Book Antiqua" w:hAnsi="Book Antiqua"/>
          <w:sz w:val="24"/>
          <w:szCs w:val="24"/>
        </w:rPr>
        <w:t xml:space="preserve"> report.  </w:t>
      </w:r>
      <w:r w:rsidR="00DD45AE">
        <w:rPr>
          <w:rFonts w:ascii="Book Antiqua" w:hAnsi="Book Antiqua"/>
          <w:sz w:val="24"/>
          <w:szCs w:val="24"/>
        </w:rPr>
        <w:t>Mr. Cerio reported the c</w:t>
      </w:r>
      <w:r w:rsidR="00F53E0E">
        <w:rPr>
          <w:rFonts w:ascii="Book Antiqua" w:hAnsi="Book Antiqua"/>
          <w:sz w:val="24"/>
          <w:szCs w:val="24"/>
        </w:rPr>
        <w:t xml:space="preserve">ommittee </w:t>
      </w:r>
      <w:r w:rsidR="00DD45AE">
        <w:rPr>
          <w:rFonts w:ascii="Book Antiqua" w:hAnsi="Book Antiqua"/>
          <w:sz w:val="24"/>
          <w:szCs w:val="24"/>
        </w:rPr>
        <w:t xml:space="preserve">had several information items.  The committee </w:t>
      </w:r>
      <w:r w:rsidR="009B42FA">
        <w:rPr>
          <w:rFonts w:ascii="Book Antiqua" w:hAnsi="Book Antiqua"/>
          <w:sz w:val="24"/>
          <w:szCs w:val="24"/>
        </w:rPr>
        <w:t xml:space="preserve">heard an update on </w:t>
      </w:r>
      <w:r w:rsidR="00DD45AE">
        <w:rPr>
          <w:rFonts w:ascii="Book Antiqua" w:hAnsi="Book Antiqua"/>
          <w:sz w:val="24"/>
          <w:szCs w:val="24"/>
        </w:rPr>
        <w:t>the status of the investigation into the University of Central Florida’s potential misuse of additional educational and general funds for construction and expects a final report at the August meeting</w:t>
      </w:r>
      <w:r w:rsidR="00632D2D">
        <w:rPr>
          <w:rFonts w:ascii="Book Antiqua" w:hAnsi="Book Antiqua"/>
          <w:sz w:val="24"/>
          <w:szCs w:val="24"/>
        </w:rPr>
        <w:t>.</w:t>
      </w:r>
      <w:r w:rsidR="00DD45AE">
        <w:rPr>
          <w:rFonts w:ascii="Book Antiqua" w:hAnsi="Book Antiqua"/>
          <w:sz w:val="24"/>
          <w:szCs w:val="24"/>
        </w:rPr>
        <w:t xml:space="preserve">  The committee also heard from Ms. Nancy Watkins, the University of South Florida’s Audit and Compliance Committee Chair, who reported on the university’s review into the use of carryforward funds in the construction of the Dr. Kiran C. Patel Center for Global Solutions.  And lastly, the committee received an update from Mr. Kelvin Lawson, the Chair of the Florida Agricultural and Mechanical University</w:t>
      </w:r>
      <w:r w:rsidR="009B42FA">
        <w:rPr>
          <w:rFonts w:ascii="Book Antiqua" w:hAnsi="Book Antiqua"/>
          <w:sz w:val="24"/>
          <w:szCs w:val="24"/>
        </w:rPr>
        <w:t>,</w:t>
      </w:r>
      <w:r w:rsidR="00DD45AE">
        <w:rPr>
          <w:rFonts w:ascii="Book Antiqua" w:hAnsi="Book Antiqua"/>
          <w:sz w:val="24"/>
          <w:szCs w:val="24"/>
        </w:rPr>
        <w:t xml:space="preserve"> on the status of the university’s athletics program cash deficit and the recent identification of financial improprieties at the university.  Mr. Lawson described the university’s plan for aggressively addressing these financial issues as well as the ongoing efforts to erase the athletics program cash deficit.   </w:t>
      </w:r>
      <w:r w:rsidR="00143622">
        <w:rPr>
          <w:rFonts w:ascii="Book Antiqua" w:hAnsi="Book Antiqua"/>
          <w:sz w:val="24"/>
          <w:szCs w:val="24"/>
        </w:rPr>
        <w:t xml:space="preserve"> </w:t>
      </w:r>
    </w:p>
    <w:p w:rsidR="009B42FA" w:rsidRDefault="009B42FA" w:rsidP="00C42B99">
      <w:pPr>
        <w:pStyle w:val="NoSpacing"/>
        <w:tabs>
          <w:tab w:val="right" w:leader="dot" w:pos="9360"/>
        </w:tabs>
        <w:rPr>
          <w:rFonts w:ascii="Book Antiqua" w:hAnsi="Book Antiqua"/>
          <w:sz w:val="24"/>
          <w:szCs w:val="24"/>
        </w:rPr>
      </w:pPr>
    </w:p>
    <w:p w:rsidR="009B42FA" w:rsidRPr="00790365" w:rsidRDefault="009B42FA" w:rsidP="00C42B99">
      <w:pPr>
        <w:pStyle w:val="NoSpacing"/>
        <w:tabs>
          <w:tab w:val="right" w:leader="dot" w:pos="9360"/>
        </w:tabs>
        <w:rPr>
          <w:rFonts w:ascii="Book Antiqua" w:hAnsi="Book Antiqua"/>
          <w:sz w:val="24"/>
          <w:szCs w:val="24"/>
        </w:rPr>
      </w:pPr>
      <w:r>
        <w:rPr>
          <w:rFonts w:ascii="Book Antiqua" w:hAnsi="Book Antiqua"/>
          <w:sz w:val="24"/>
          <w:szCs w:val="24"/>
        </w:rPr>
        <w:t>The committee also has one action item requiring Board approval.</w:t>
      </w:r>
    </w:p>
    <w:p w:rsidR="00C42B99" w:rsidRPr="00E713A8" w:rsidRDefault="00C42B99" w:rsidP="00C42B99">
      <w:pPr>
        <w:pStyle w:val="NoSpacing"/>
        <w:tabs>
          <w:tab w:val="right" w:leader="dot" w:pos="9360"/>
        </w:tabs>
        <w:rPr>
          <w:rFonts w:ascii="Book Antiqua" w:hAnsi="Book Antiqua"/>
          <w:sz w:val="24"/>
          <w:szCs w:val="24"/>
        </w:rPr>
      </w:pPr>
    </w:p>
    <w:p w:rsidR="00C42B99" w:rsidRPr="002F7157" w:rsidRDefault="002F7157" w:rsidP="00FE2964">
      <w:pPr>
        <w:pStyle w:val="NoSpacing"/>
        <w:numPr>
          <w:ilvl w:val="1"/>
          <w:numId w:val="8"/>
        </w:numPr>
        <w:tabs>
          <w:tab w:val="right" w:leader="dot" w:pos="9360"/>
        </w:tabs>
        <w:ind w:left="1440" w:hanging="720"/>
        <w:rPr>
          <w:rFonts w:ascii="Book Antiqua" w:hAnsi="Book Antiqua"/>
          <w:sz w:val="24"/>
          <w:szCs w:val="24"/>
        </w:rPr>
      </w:pPr>
      <w:r w:rsidRPr="002F7157">
        <w:rPr>
          <w:rFonts w:ascii="Book Antiqua" w:hAnsi="Book Antiqua"/>
          <w:sz w:val="24"/>
          <w:szCs w:val="24"/>
        </w:rPr>
        <w:t xml:space="preserve">Office of Inspector General and Director of Compliance 2019-2020 Work Plan </w:t>
      </w:r>
      <w:r w:rsidR="001D3C08" w:rsidRPr="002F7157">
        <w:rPr>
          <w:rFonts w:ascii="Book Antiqua" w:hAnsi="Book Antiqua"/>
          <w:sz w:val="24"/>
          <w:szCs w:val="24"/>
        </w:rPr>
        <w:br/>
      </w:r>
    </w:p>
    <w:p w:rsidR="001D3C08" w:rsidRPr="00415687" w:rsidRDefault="001D3C08" w:rsidP="001D3C08">
      <w:pPr>
        <w:pStyle w:val="NoSpacing"/>
        <w:tabs>
          <w:tab w:val="right" w:leader="dot" w:pos="9360"/>
        </w:tabs>
        <w:rPr>
          <w:rFonts w:ascii="Book Antiqua" w:hAnsi="Book Antiqua"/>
          <w:sz w:val="24"/>
          <w:szCs w:val="24"/>
        </w:rPr>
      </w:pPr>
      <w:r>
        <w:rPr>
          <w:rFonts w:ascii="Book Antiqua" w:hAnsi="Book Antiqua"/>
          <w:sz w:val="24"/>
          <w:szCs w:val="24"/>
        </w:rPr>
        <w:t xml:space="preserve">Mr. Cerio moved approval of </w:t>
      </w:r>
      <w:r w:rsidR="002F7157" w:rsidRPr="002F7157">
        <w:rPr>
          <w:rFonts w:ascii="Book Antiqua" w:hAnsi="Book Antiqua"/>
          <w:sz w:val="24"/>
          <w:szCs w:val="24"/>
        </w:rPr>
        <w:t>the Office of Inspector General and Director of Compliance 2019-2020 Work Plan</w:t>
      </w:r>
      <w:r w:rsidR="00322252">
        <w:rPr>
          <w:rFonts w:ascii="Book Antiqua" w:hAnsi="Book Antiqua"/>
          <w:sz w:val="24"/>
          <w:szCs w:val="24"/>
        </w:rPr>
        <w:t xml:space="preserve">.  </w:t>
      </w:r>
      <w:r w:rsidR="002F7157">
        <w:rPr>
          <w:rFonts w:ascii="Book Antiqua" w:hAnsi="Book Antiqua"/>
          <w:sz w:val="24"/>
          <w:szCs w:val="24"/>
        </w:rPr>
        <w:t>Ms. Jordan</w:t>
      </w:r>
      <w:r w:rsidR="00322252">
        <w:rPr>
          <w:rFonts w:ascii="Book Antiqua" w:hAnsi="Book Antiqua"/>
          <w:sz w:val="24"/>
          <w:szCs w:val="24"/>
        </w:rPr>
        <w:t xml:space="preserve"> seconded the motion and the members concurred unanimously.  </w:t>
      </w:r>
    </w:p>
    <w:p w:rsidR="00C42B99" w:rsidRDefault="00C42B99" w:rsidP="00C42B99">
      <w:pPr>
        <w:pStyle w:val="NoSpacing"/>
        <w:tabs>
          <w:tab w:val="right" w:leader="dot" w:pos="9360"/>
        </w:tabs>
        <w:rPr>
          <w:rFonts w:ascii="Book Antiqua" w:hAnsi="Book Antiqua"/>
          <w:sz w:val="24"/>
          <w:szCs w:val="24"/>
          <w:u w:val="single"/>
        </w:rPr>
      </w:pPr>
    </w:p>
    <w:p w:rsidR="004E6BC9" w:rsidRDefault="004E6BC9" w:rsidP="00BE3C61">
      <w:pPr>
        <w:pStyle w:val="NoSpacing"/>
        <w:tabs>
          <w:tab w:val="right" w:leader="dot" w:pos="9360"/>
        </w:tabs>
        <w:rPr>
          <w:rFonts w:ascii="Book Antiqua" w:hAnsi="Book Antiqua"/>
          <w:sz w:val="24"/>
          <w:szCs w:val="24"/>
        </w:rPr>
      </w:pPr>
    </w:p>
    <w:p w:rsidR="00E713A8" w:rsidRDefault="00E804C9" w:rsidP="00A44D13">
      <w:pPr>
        <w:pStyle w:val="ListParagraph"/>
        <w:numPr>
          <w:ilvl w:val="0"/>
          <w:numId w:val="2"/>
        </w:numPr>
        <w:spacing w:after="0"/>
        <w:ind w:left="720" w:hanging="720"/>
        <w:rPr>
          <w:rFonts w:ascii="Book Antiqua" w:hAnsi="Book Antiqua"/>
          <w:sz w:val="24"/>
          <w:szCs w:val="24"/>
          <w:u w:val="single"/>
        </w:rPr>
      </w:pPr>
      <w:r>
        <w:rPr>
          <w:rFonts w:ascii="Book Antiqua" w:hAnsi="Book Antiqua"/>
          <w:sz w:val="24"/>
          <w:szCs w:val="24"/>
          <w:u w:val="single"/>
        </w:rPr>
        <w:t>Innovation and Online Committee Report</w:t>
      </w:r>
    </w:p>
    <w:p w:rsidR="00064F9A" w:rsidRDefault="00064F9A" w:rsidP="00064F9A">
      <w:pPr>
        <w:pStyle w:val="ListParagraph"/>
        <w:spacing w:after="0"/>
        <w:rPr>
          <w:rFonts w:ascii="Book Antiqua" w:hAnsi="Book Antiqua"/>
          <w:sz w:val="24"/>
          <w:szCs w:val="24"/>
          <w:u w:val="single"/>
        </w:rPr>
      </w:pPr>
    </w:p>
    <w:p w:rsidR="00064F9A" w:rsidRDefault="00064F9A" w:rsidP="002E11B3">
      <w:pPr>
        <w:spacing w:after="0"/>
        <w:rPr>
          <w:rFonts w:ascii="Book Antiqua" w:hAnsi="Book Antiqua"/>
          <w:sz w:val="24"/>
          <w:szCs w:val="24"/>
        </w:rPr>
      </w:pPr>
      <w:r>
        <w:rPr>
          <w:rFonts w:ascii="Book Antiqua" w:hAnsi="Book Antiqua"/>
          <w:sz w:val="24"/>
          <w:szCs w:val="24"/>
        </w:rPr>
        <w:t xml:space="preserve">Chair Lautenbach </w:t>
      </w:r>
      <w:r w:rsidR="002E11B3">
        <w:rPr>
          <w:rFonts w:ascii="Book Antiqua" w:hAnsi="Book Antiqua"/>
          <w:sz w:val="24"/>
          <w:szCs w:val="24"/>
        </w:rPr>
        <w:t xml:space="preserve">called on Mr. Morton for the </w:t>
      </w:r>
      <w:r w:rsidR="00632D2D">
        <w:rPr>
          <w:rFonts w:ascii="Book Antiqua" w:hAnsi="Book Antiqua"/>
          <w:sz w:val="24"/>
          <w:szCs w:val="24"/>
        </w:rPr>
        <w:t>I</w:t>
      </w:r>
      <w:r w:rsidR="009B42FA">
        <w:rPr>
          <w:rFonts w:ascii="Book Antiqua" w:hAnsi="Book Antiqua"/>
          <w:sz w:val="24"/>
          <w:szCs w:val="24"/>
        </w:rPr>
        <w:t>nnovation and Online Committee r</w:t>
      </w:r>
      <w:r w:rsidR="00632D2D">
        <w:rPr>
          <w:rFonts w:ascii="Book Antiqua" w:hAnsi="Book Antiqua"/>
          <w:sz w:val="24"/>
          <w:szCs w:val="24"/>
        </w:rPr>
        <w:t>eport.</w:t>
      </w:r>
      <w:r w:rsidR="009B42FA">
        <w:rPr>
          <w:rFonts w:ascii="Book Antiqua" w:hAnsi="Book Antiqua"/>
          <w:sz w:val="24"/>
          <w:szCs w:val="24"/>
        </w:rPr>
        <w:t xml:space="preserve">  Mr. Morton stated that in addition to reviewing the quality metrics from the 2025 Strategic Plan for Online Education, the committee heard from two large companies that employ graduates from online programs.  The committee also has one action item for the Board’s consideration.  </w:t>
      </w:r>
    </w:p>
    <w:p w:rsidR="002F7157" w:rsidRDefault="002F7157" w:rsidP="002E11B3">
      <w:pPr>
        <w:spacing w:after="0"/>
        <w:rPr>
          <w:rFonts w:ascii="Book Antiqua" w:hAnsi="Book Antiqua"/>
          <w:sz w:val="24"/>
          <w:szCs w:val="24"/>
        </w:rPr>
      </w:pPr>
    </w:p>
    <w:p w:rsidR="002F7157" w:rsidRPr="002F7157" w:rsidRDefault="002F7157" w:rsidP="002F7157">
      <w:pPr>
        <w:pStyle w:val="ListParagraph"/>
        <w:numPr>
          <w:ilvl w:val="1"/>
          <w:numId w:val="2"/>
        </w:numPr>
        <w:spacing w:after="0"/>
        <w:ind w:left="1440" w:hanging="720"/>
        <w:rPr>
          <w:rFonts w:ascii="Book Antiqua" w:hAnsi="Book Antiqua"/>
          <w:sz w:val="24"/>
          <w:szCs w:val="24"/>
        </w:rPr>
      </w:pPr>
      <w:r w:rsidRPr="002F7157">
        <w:rPr>
          <w:rFonts w:ascii="Book Antiqua" w:hAnsi="Book Antiqua" w:cs="Arial"/>
          <w:bCs/>
          <w:sz w:val="24"/>
          <w:szCs w:val="24"/>
        </w:rPr>
        <w:t>S</w:t>
      </w:r>
      <w:r w:rsidR="00DD45AE">
        <w:rPr>
          <w:rFonts w:ascii="Book Antiqua" w:hAnsi="Book Antiqua" w:cs="Arial"/>
          <w:bCs/>
          <w:sz w:val="24"/>
          <w:szCs w:val="24"/>
        </w:rPr>
        <w:t xml:space="preserve">tate </w:t>
      </w:r>
      <w:r w:rsidRPr="002F7157">
        <w:rPr>
          <w:rFonts w:ascii="Book Antiqua" w:hAnsi="Book Antiqua" w:cs="Arial"/>
          <w:bCs/>
          <w:sz w:val="24"/>
          <w:szCs w:val="24"/>
        </w:rPr>
        <w:t>U</w:t>
      </w:r>
      <w:r w:rsidR="00DD45AE">
        <w:rPr>
          <w:rFonts w:ascii="Book Antiqua" w:hAnsi="Book Antiqua" w:cs="Arial"/>
          <w:bCs/>
          <w:sz w:val="24"/>
          <w:szCs w:val="24"/>
        </w:rPr>
        <w:t xml:space="preserve">niversity </w:t>
      </w:r>
      <w:r w:rsidRPr="002F7157">
        <w:rPr>
          <w:rFonts w:ascii="Book Antiqua" w:hAnsi="Book Antiqua" w:cs="Arial"/>
          <w:bCs/>
          <w:sz w:val="24"/>
          <w:szCs w:val="24"/>
        </w:rPr>
        <w:t>S</w:t>
      </w:r>
      <w:r w:rsidR="00DD45AE">
        <w:rPr>
          <w:rFonts w:ascii="Book Antiqua" w:hAnsi="Book Antiqua" w:cs="Arial"/>
          <w:bCs/>
          <w:sz w:val="24"/>
          <w:szCs w:val="24"/>
        </w:rPr>
        <w:t>ystem</w:t>
      </w:r>
      <w:r w:rsidRPr="002F7157">
        <w:rPr>
          <w:rFonts w:ascii="Book Antiqua" w:hAnsi="Book Antiqua" w:cs="Arial"/>
          <w:bCs/>
          <w:sz w:val="24"/>
          <w:szCs w:val="24"/>
        </w:rPr>
        <w:t xml:space="preserve"> 2018 Annual Report for Online Education</w:t>
      </w:r>
    </w:p>
    <w:p w:rsidR="0093473D" w:rsidRDefault="0093473D" w:rsidP="0093473D">
      <w:pPr>
        <w:spacing w:after="0"/>
        <w:rPr>
          <w:rFonts w:ascii="Book Antiqua" w:hAnsi="Book Antiqua"/>
          <w:sz w:val="24"/>
          <w:szCs w:val="24"/>
        </w:rPr>
      </w:pPr>
    </w:p>
    <w:p w:rsidR="0093473D" w:rsidRDefault="0093473D" w:rsidP="0093473D">
      <w:pPr>
        <w:spacing w:after="0"/>
        <w:rPr>
          <w:rFonts w:ascii="Book Antiqua" w:hAnsi="Book Antiqua"/>
          <w:sz w:val="24"/>
          <w:szCs w:val="24"/>
        </w:rPr>
      </w:pPr>
      <w:r>
        <w:rPr>
          <w:rFonts w:ascii="Book Antiqua" w:hAnsi="Book Antiqua"/>
          <w:sz w:val="24"/>
          <w:szCs w:val="24"/>
        </w:rPr>
        <w:t xml:space="preserve">Mr. Morton moved approval of </w:t>
      </w:r>
      <w:r w:rsidRPr="002F7157">
        <w:rPr>
          <w:rFonts w:ascii="Book Antiqua" w:hAnsi="Book Antiqua"/>
          <w:sz w:val="24"/>
          <w:szCs w:val="24"/>
        </w:rPr>
        <w:t>the</w:t>
      </w:r>
      <w:r w:rsidRPr="0093473D">
        <w:rPr>
          <w:rFonts w:ascii="Book Antiqua" w:hAnsi="Book Antiqua"/>
          <w:sz w:val="24"/>
          <w:szCs w:val="24"/>
        </w:rPr>
        <w:t xml:space="preserve"> State University System 2018 Annual Report for Online Education</w:t>
      </w:r>
      <w:r>
        <w:rPr>
          <w:rFonts w:ascii="Book Antiqua" w:hAnsi="Book Antiqua"/>
          <w:sz w:val="24"/>
          <w:szCs w:val="24"/>
        </w:rPr>
        <w:t>.  Ms. Jordan seconded the motion and the members concurred unanimously.</w:t>
      </w:r>
    </w:p>
    <w:p w:rsidR="004B0F10" w:rsidRDefault="004B0F10" w:rsidP="0093473D">
      <w:pPr>
        <w:spacing w:after="0"/>
        <w:rPr>
          <w:rFonts w:ascii="Book Antiqua" w:hAnsi="Book Antiqua"/>
          <w:sz w:val="24"/>
          <w:szCs w:val="24"/>
          <w:u w:val="single"/>
        </w:rPr>
      </w:pPr>
    </w:p>
    <w:p w:rsidR="0093473D" w:rsidRPr="0093473D" w:rsidRDefault="0093473D" w:rsidP="0093473D">
      <w:pPr>
        <w:spacing w:after="0"/>
        <w:rPr>
          <w:rFonts w:ascii="Book Antiqua" w:hAnsi="Book Antiqua"/>
          <w:sz w:val="24"/>
          <w:szCs w:val="24"/>
          <w:u w:val="single"/>
        </w:rPr>
      </w:pPr>
    </w:p>
    <w:p w:rsidR="00F83F4A" w:rsidRPr="00F83F4A" w:rsidRDefault="00E804C9" w:rsidP="00F83F4A">
      <w:pPr>
        <w:pStyle w:val="ListParagraph"/>
        <w:numPr>
          <w:ilvl w:val="0"/>
          <w:numId w:val="2"/>
        </w:numPr>
        <w:spacing w:after="0"/>
        <w:ind w:left="720" w:hanging="720"/>
        <w:rPr>
          <w:rFonts w:ascii="Book Antiqua" w:hAnsi="Book Antiqua"/>
          <w:sz w:val="24"/>
          <w:szCs w:val="24"/>
          <w:u w:val="single"/>
        </w:rPr>
      </w:pPr>
      <w:r>
        <w:rPr>
          <w:rFonts w:ascii="Book Antiqua" w:hAnsi="Book Antiqua"/>
          <w:sz w:val="24"/>
          <w:szCs w:val="24"/>
          <w:u w:val="single"/>
        </w:rPr>
        <w:lastRenderedPageBreak/>
        <w:t>Nomination</w:t>
      </w:r>
      <w:r w:rsidR="00F83F4A">
        <w:rPr>
          <w:rFonts w:ascii="Book Antiqua" w:hAnsi="Book Antiqua"/>
          <w:sz w:val="24"/>
          <w:szCs w:val="24"/>
          <w:u w:val="single"/>
        </w:rPr>
        <w:t xml:space="preserve"> and Governance Committee Report</w:t>
      </w:r>
    </w:p>
    <w:p w:rsidR="00F83F4A" w:rsidRPr="003E302B" w:rsidRDefault="00F83F4A" w:rsidP="00F83F4A">
      <w:pPr>
        <w:pStyle w:val="NoSpacing"/>
        <w:tabs>
          <w:tab w:val="right" w:leader="dot" w:pos="9360"/>
        </w:tabs>
        <w:rPr>
          <w:rFonts w:ascii="Book Antiqua" w:hAnsi="Book Antiqua"/>
          <w:sz w:val="24"/>
          <w:szCs w:val="24"/>
        </w:rPr>
      </w:pPr>
    </w:p>
    <w:p w:rsidR="00F83F4A" w:rsidRDefault="00F83F4A" w:rsidP="00F83F4A">
      <w:pPr>
        <w:pStyle w:val="NoSpacing"/>
        <w:tabs>
          <w:tab w:val="right" w:leader="dot" w:pos="9360"/>
        </w:tabs>
        <w:rPr>
          <w:rFonts w:ascii="Book Antiqua" w:hAnsi="Book Antiqua"/>
          <w:sz w:val="24"/>
          <w:szCs w:val="24"/>
        </w:rPr>
      </w:pPr>
      <w:r w:rsidRPr="003E302B">
        <w:rPr>
          <w:rFonts w:ascii="Book Antiqua" w:hAnsi="Book Antiqua"/>
          <w:sz w:val="24"/>
          <w:szCs w:val="24"/>
        </w:rPr>
        <w:t xml:space="preserve">Chair Lautenbach moved approval of the </w:t>
      </w:r>
      <w:r>
        <w:rPr>
          <w:rFonts w:ascii="Book Antiqua" w:hAnsi="Book Antiqua"/>
          <w:sz w:val="24"/>
          <w:szCs w:val="24"/>
        </w:rPr>
        <w:t>re</w:t>
      </w:r>
      <w:r w:rsidRPr="003E302B">
        <w:rPr>
          <w:rFonts w:ascii="Book Antiqua" w:hAnsi="Book Antiqua"/>
          <w:sz w:val="24"/>
          <w:szCs w:val="24"/>
        </w:rPr>
        <w:t xml:space="preserve">appointment of Dr. Adrienne Perry to the Florida Polytechnic University Board of Trustees, subject to confirmation by the Florida Senate and attending an orientation session and annual Trustee Summits.  </w:t>
      </w:r>
      <w:r>
        <w:rPr>
          <w:rFonts w:ascii="Book Antiqua" w:hAnsi="Book Antiqua"/>
          <w:sz w:val="24"/>
          <w:szCs w:val="24"/>
        </w:rPr>
        <w:t xml:space="preserve">The appointment term runs from June 13, 2019 to July 15, 2020.  </w:t>
      </w:r>
      <w:r w:rsidRPr="003E302B">
        <w:rPr>
          <w:rFonts w:ascii="Book Antiqua" w:hAnsi="Book Antiqua"/>
          <w:sz w:val="24"/>
          <w:szCs w:val="24"/>
        </w:rPr>
        <w:t xml:space="preserve">Mr. </w:t>
      </w:r>
      <w:proofErr w:type="spellStart"/>
      <w:r>
        <w:rPr>
          <w:rFonts w:ascii="Book Antiqua" w:hAnsi="Book Antiqua"/>
          <w:sz w:val="24"/>
          <w:szCs w:val="24"/>
        </w:rPr>
        <w:t>Kitson</w:t>
      </w:r>
      <w:proofErr w:type="spellEnd"/>
      <w:r w:rsidRPr="003E302B">
        <w:rPr>
          <w:rFonts w:ascii="Book Antiqua" w:hAnsi="Book Antiqua"/>
          <w:sz w:val="24"/>
          <w:szCs w:val="24"/>
        </w:rPr>
        <w:t xml:space="preserve"> seconded the motion, and the members concurred unanimously.</w:t>
      </w:r>
    </w:p>
    <w:p w:rsidR="00F83F4A" w:rsidRDefault="00F83F4A" w:rsidP="00F83F4A">
      <w:pPr>
        <w:pStyle w:val="NoSpacing"/>
        <w:tabs>
          <w:tab w:val="right" w:leader="dot" w:pos="9360"/>
        </w:tabs>
        <w:rPr>
          <w:rFonts w:ascii="Book Antiqua" w:hAnsi="Book Antiqua"/>
          <w:sz w:val="24"/>
          <w:szCs w:val="24"/>
        </w:rPr>
      </w:pPr>
    </w:p>
    <w:p w:rsidR="00F83F4A" w:rsidRDefault="00F83F4A" w:rsidP="00F83F4A">
      <w:pPr>
        <w:pStyle w:val="NoSpacing"/>
        <w:tabs>
          <w:tab w:val="right" w:leader="dot" w:pos="9360"/>
        </w:tabs>
        <w:rPr>
          <w:rFonts w:ascii="Book Antiqua" w:hAnsi="Book Antiqua"/>
          <w:sz w:val="24"/>
          <w:szCs w:val="24"/>
        </w:rPr>
      </w:pPr>
      <w:r w:rsidRPr="003E302B">
        <w:rPr>
          <w:rFonts w:ascii="Book Antiqua" w:hAnsi="Book Antiqua"/>
          <w:sz w:val="24"/>
          <w:szCs w:val="24"/>
        </w:rPr>
        <w:t xml:space="preserve">Chair Lautenbach moved approval of the appointment of </w:t>
      </w:r>
      <w:r>
        <w:rPr>
          <w:rFonts w:ascii="Book Antiqua" w:hAnsi="Book Antiqua"/>
          <w:sz w:val="24"/>
          <w:szCs w:val="24"/>
        </w:rPr>
        <w:t>M</w:t>
      </w:r>
      <w:r w:rsidRPr="003E302B">
        <w:rPr>
          <w:rFonts w:ascii="Book Antiqua" w:hAnsi="Book Antiqua"/>
          <w:sz w:val="24"/>
          <w:szCs w:val="24"/>
        </w:rPr>
        <w:t xml:space="preserve">r. </w:t>
      </w:r>
      <w:r>
        <w:rPr>
          <w:rFonts w:ascii="Book Antiqua" w:hAnsi="Book Antiqua"/>
          <w:sz w:val="24"/>
          <w:szCs w:val="24"/>
        </w:rPr>
        <w:t>Michael Griffin</w:t>
      </w:r>
      <w:r w:rsidRPr="003E302B">
        <w:rPr>
          <w:rFonts w:ascii="Book Antiqua" w:hAnsi="Book Antiqua"/>
          <w:sz w:val="24"/>
          <w:szCs w:val="24"/>
        </w:rPr>
        <w:t xml:space="preserve"> to the </w:t>
      </w:r>
      <w:r>
        <w:rPr>
          <w:rFonts w:ascii="Book Antiqua" w:hAnsi="Book Antiqua"/>
          <w:sz w:val="24"/>
          <w:szCs w:val="24"/>
        </w:rPr>
        <w:t xml:space="preserve">University </w:t>
      </w:r>
      <w:proofErr w:type="gramStart"/>
      <w:r>
        <w:rPr>
          <w:rFonts w:ascii="Book Antiqua" w:hAnsi="Book Antiqua"/>
          <w:sz w:val="24"/>
          <w:szCs w:val="24"/>
        </w:rPr>
        <w:t xml:space="preserve">of South </w:t>
      </w:r>
      <w:r w:rsidRPr="003E302B">
        <w:rPr>
          <w:rFonts w:ascii="Book Antiqua" w:hAnsi="Book Antiqua"/>
          <w:sz w:val="24"/>
          <w:szCs w:val="24"/>
        </w:rPr>
        <w:t>Florida Board of</w:t>
      </w:r>
      <w:proofErr w:type="gramEnd"/>
      <w:r w:rsidRPr="003E302B">
        <w:rPr>
          <w:rFonts w:ascii="Book Antiqua" w:hAnsi="Book Antiqua"/>
          <w:sz w:val="24"/>
          <w:szCs w:val="24"/>
        </w:rPr>
        <w:t xml:space="preserve"> Trustees, subject to confirmation by the Florida Senate and attending an orientation session and annual Trustee Summits.  </w:t>
      </w:r>
      <w:r>
        <w:rPr>
          <w:rFonts w:ascii="Book Antiqua" w:hAnsi="Book Antiqua"/>
          <w:sz w:val="24"/>
          <w:szCs w:val="24"/>
        </w:rPr>
        <w:t xml:space="preserve">The appointment term runs from June 13, 2019 to January 6, 2020.  </w:t>
      </w:r>
      <w:r w:rsidRPr="003E302B">
        <w:rPr>
          <w:rFonts w:ascii="Book Antiqua" w:hAnsi="Book Antiqua"/>
          <w:sz w:val="24"/>
          <w:szCs w:val="24"/>
        </w:rPr>
        <w:t xml:space="preserve">Mr. </w:t>
      </w:r>
      <w:proofErr w:type="spellStart"/>
      <w:r>
        <w:rPr>
          <w:rFonts w:ascii="Book Antiqua" w:hAnsi="Book Antiqua"/>
          <w:sz w:val="24"/>
          <w:szCs w:val="24"/>
        </w:rPr>
        <w:t>Kitson</w:t>
      </w:r>
      <w:proofErr w:type="spellEnd"/>
      <w:r w:rsidRPr="003E302B">
        <w:rPr>
          <w:rFonts w:ascii="Book Antiqua" w:hAnsi="Book Antiqua"/>
          <w:sz w:val="24"/>
          <w:szCs w:val="24"/>
        </w:rPr>
        <w:t xml:space="preserve"> seconded the motion, and the members concurred unanimously.</w:t>
      </w:r>
    </w:p>
    <w:p w:rsidR="00F83F4A" w:rsidRDefault="00F83F4A" w:rsidP="00F83F4A">
      <w:pPr>
        <w:pStyle w:val="NoSpacing"/>
        <w:tabs>
          <w:tab w:val="right" w:leader="dot" w:pos="9360"/>
        </w:tabs>
        <w:rPr>
          <w:rFonts w:ascii="Book Antiqua" w:hAnsi="Book Antiqua"/>
          <w:sz w:val="24"/>
          <w:szCs w:val="24"/>
        </w:rPr>
      </w:pPr>
    </w:p>
    <w:p w:rsidR="000D7BAE" w:rsidRDefault="000D7BAE" w:rsidP="00A44D13">
      <w:pPr>
        <w:pStyle w:val="ListParagraph"/>
        <w:numPr>
          <w:ilvl w:val="0"/>
          <w:numId w:val="2"/>
        </w:numPr>
        <w:spacing w:after="0"/>
        <w:ind w:left="720" w:hanging="720"/>
        <w:rPr>
          <w:rFonts w:ascii="Book Antiqua" w:hAnsi="Book Antiqua"/>
          <w:sz w:val="24"/>
          <w:szCs w:val="24"/>
          <w:u w:val="single"/>
        </w:rPr>
      </w:pPr>
      <w:r>
        <w:rPr>
          <w:rFonts w:ascii="Book Antiqua" w:hAnsi="Book Antiqua"/>
          <w:sz w:val="24"/>
          <w:szCs w:val="24"/>
          <w:u w:val="single"/>
        </w:rPr>
        <w:t>New Member Orientation</w:t>
      </w:r>
    </w:p>
    <w:p w:rsidR="00F83F4A" w:rsidRDefault="00F83F4A" w:rsidP="00F83F4A">
      <w:pPr>
        <w:pStyle w:val="ListParagraph"/>
        <w:spacing w:after="0"/>
        <w:rPr>
          <w:rFonts w:ascii="Book Antiqua" w:hAnsi="Book Antiqua"/>
          <w:sz w:val="24"/>
          <w:szCs w:val="24"/>
          <w:u w:val="single"/>
        </w:rPr>
      </w:pPr>
    </w:p>
    <w:p w:rsidR="00F83F4A" w:rsidRPr="00F83F4A" w:rsidRDefault="00F83F4A" w:rsidP="00F83F4A">
      <w:pPr>
        <w:spacing w:after="0"/>
        <w:rPr>
          <w:rFonts w:ascii="Book Antiqua" w:hAnsi="Book Antiqua"/>
          <w:sz w:val="24"/>
          <w:szCs w:val="24"/>
        </w:rPr>
      </w:pPr>
      <w:r>
        <w:rPr>
          <w:rFonts w:ascii="Book Antiqua" w:hAnsi="Book Antiqua"/>
          <w:sz w:val="24"/>
          <w:szCs w:val="24"/>
        </w:rPr>
        <w:t xml:space="preserve">Orientation sessions were held for new members Richard Corcoran, </w:t>
      </w:r>
      <w:proofErr w:type="spellStart"/>
      <w:r>
        <w:rPr>
          <w:rFonts w:ascii="Book Antiqua" w:hAnsi="Book Antiqua"/>
          <w:sz w:val="24"/>
          <w:szCs w:val="24"/>
        </w:rPr>
        <w:t>Zenani</w:t>
      </w:r>
      <w:proofErr w:type="spellEnd"/>
      <w:r>
        <w:rPr>
          <w:rFonts w:ascii="Book Antiqua" w:hAnsi="Book Antiqua"/>
          <w:sz w:val="24"/>
          <w:szCs w:val="24"/>
        </w:rPr>
        <w:t xml:space="preserve"> Johnson, Brian Lamb, Steve Scott, Eric Silagy, and Kent Stermon on June 11, 2019 and June 13, 2019.  Chair Lautenbach and Vice Chair </w:t>
      </w:r>
      <w:proofErr w:type="spellStart"/>
      <w:r>
        <w:rPr>
          <w:rFonts w:ascii="Book Antiqua" w:hAnsi="Book Antiqua"/>
          <w:sz w:val="24"/>
          <w:szCs w:val="24"/>
        </w:rPr>
        <w:t>Kitson</w:t>
      </w:r>
      <w:proofErr w:type="spellEnd"/>
      <w:r>
        <w:rPr>
          <w:rFonts w:ascii="Book Antiqua" w:hAnsi="Book Antiqua"/>
          <w:sz w:val="24"/>
          <w:szCs w:val="24"/>
        </w:rPr>
        <w:t>, together with Chancellor Criser and Board staff, provided information on the Board’s constitution</w:t>
      </w:r>
      <w:r w:rsidR="00E966CE">
        <w:rPr>
          <w:rFonts w:ascii="Book Antiqua" w:hAnsi="Book Antiqua"/>
          <w:sz w:val="24"/>
          <w:szCs w:val="24"/>
        </w:rPr>
        <w:t>al</w:t>
      </w:r>
      <w:r>
        <w:rPr>
          <w:rFonts w:ascii="Book Antiqua" w:hAnsi="Book Antiqua"/>
          <w:sz w:val="24"/>
          <w:szCs w:val="24"/>
        </w:rPr>
        <w:t xml:space="preserve"> responsibilities and fiduciary duties; budgeting and revenue sources for university operations and capital facili</w:t>
      </w:r>
      <w:r w:rsidR="003143E3">
        <w:rPr>
          <w:rFonts w:ascii="Book Antiqua" w:hAnsi="Book Antiqua"/>
          <w:sz w:val="24"/>
          <w:szCs w:val="24"/>
        </w:rPr>
        <w:t>ties;</w:t>
      </w:r>
      <w:r>
        <w:rPr>
          <w:rFonts w:ascii="Book Antiqua" w:hAnsi="Book Antiqua"/>
          <w:sz w:val="24"/>
          <w:szCs w:val="24"/>
        </w:rPr>
        <w:t xml:space="preserve"> performance based funding</w:t>
      </w:r>
      <w:r w:rsidR="003143E3">
        <w:rPr>
          <w:rFonts w:ascii="Book Antiqua" w:hAnsi="Book Antiqua"/>
          <w:sz w:val="24"/>
          <w:szCs w:val="24"/>
        </w:rPr>
        <w:t>;</w:t>
      </w:r>
      <w:r>
        <w:rPr>
          <w:rFonts w:ascii="Book Antiqua" w:hAnsi="Book Antiqua"/>
          <w:sz w:val="24"/>
          <w:szCs w:val="24"/>
        </w:rPr>
        <w:t xml:space="preserve"> the Board’s 2025 Strategic Plan and the strategic planning process and accountability plans;</w:t>
      </w:r>
      <w:r w:rsidR="003143E3">
        <w:rPr>
          <w:rFonts w:ascii="Book Antiqua" w:hAnsi="Book Antiqua"/>
          <w:sz w:val="24"/>
          <w:szCs w:val="24"/>
        </w:rPr>
        <w:t xml:space="preserve"> the Board’s audit and compliance function; Florida’s Sunshine laws and Code of Ethics; the Board’s Strategic Plan for Online Education; the process for planning and constructing educational facilities; the Board’s advocacy role; and communications.  </w:t>
      </w:r>
    </w:p>
    <w:p w:rsidR="00F83F4A" w:rsidRPr="00F83F4A" w:rsidRDefault="00F83F4A" w:rsidP="00F83F4A">
      <w:pPr>
        <w:spacing w:after="0"/>
        <w:rPr>
          <w:rFonts w:ascii="Book Antiqua" w:hAnsi="Book Antiqua"/>
          <w:sz w:val="24"/>
          <w:szCs w:val="24"/>
          <w:u w:val="single"/>
        </w:rPr>
      </w:pPr>
    </w:p>
    <w:p w:rsidR="000D7BAE" w:rsidRDefault="000D7BAE" w:rsidP="00A44D13">
      <w:pPr>
        <w:pStyle w:val="ListParagraph"/>
        <w:numPr>
          <w:ilvl w:val="0"/>
          <w:numId w:val="2"/>
        </w:numPr>
        <w:spacing w:after="0"/>
        <w:ind w:left="720" w:hanging="720"/>
        <w:rPr>
          <w:rFonts w:ascii="Book Antiqua" w:hAnsi="Book Antiqua"/>
          <w:sz w:val="24"/>
          <w:szCs w:val="24"/>
          <w:u w:val="single"/>
        </w:rPr>
      </w:pPr>
      <w:r>
        <w:rPr>
          <w:rFonts w:ascii="Book Antiqua" w:hAnsi="Book Antiqua"/>
          <w:sz w:val="24"/>
          <w:szCs w:val="24"/>
          <w:u w:val="single"/>
        </w:rPr>
        <w:t>Think Florida Presentation</w:t>
      </w:r>
    </w:p>
    <w:p w:rsidR="00A11FFF" w:rsidRDefault="00A11FFF" w:rsidP="00E713A8">
      <w:pPr>
        <w:pStyle w:val="NoSpacing"/>
        <w:tabs>
          <w:tab w:val="right" w:leader="dot" w:pos="9360"/>
        </w:tabs>
        <w:rPr>
          <w:rFonts w:ascii="Book Antiqua" w:hAnsi="Book Antiqua"/>
          <w:sz w:val="24"/>
          <w:szCs w:val="24"/>
        </w:rPr>
      </w:pPr>
    </w:p>
    <w:p w:rsidR="0093473D" w:rsidRDefault="003143E3" w:rsidP="00E713A8">
      <w:pPr>
        <w:pStyle w:val="NoSpacing"/>
        <w:tabs>
          <w:tab w:val="right" w:leader="dot" w:pos="9360"/>
        </w:tabs>
        <w:rPr>
          <w:rFonts w:ascii="Book Antiqua" w:hAnsi="Book Antiqua"/>
          <w:sz w:val="24"/>
          <w:szCs w:val="24"/>
        </w:rPr>
      </w:pPr>
      <w:r>
        <w:rPr>
          <w:rFonts w:ascii="Book Antiqua" w:hAnsi="Book Antiqua"/>
          <w:sz w:val="24"/>
          <w:szCs w:val="24"/>
        </w:rPr>
        <w:t xml:space="preserve">On June 12, 2019, Chancellor Criser moderated a panel </w:t>
      </w:r>
      <w:r w:rsidR="00291D2B">
        <w:rPr>
          <w:rFonts w:ascii="Book Antiqua" w:hAnsi="Book Antiqua"/>
          <w:sz w:val="24"/>
          <w:szCs w:val="24"/>
        </w:rPr>
        <w:t xml:space="preserve">that included Mr. Dale </w:t>
      </w:r>
      <w:proofErr w:type="spellStart"/>
      <w:r w:rsidR="00291D2B">
        <w:rPr>
          <w:rFonts w:ascii="Book Antiqua" w:hAnsi="Book Antiqua"/>
          <w:sz w:val="24"/>
          <w:szCs w:val="24"/>
        </w:rPr>
        <w:t>Ketcham</w:t>
      </w:r>
      <w:proofErr w:type="spellEnd"/>
      <w:r w:rsidR="00291D2B">
        <w:rPr>
          <w:rFonts w:ascii="Book Antiqua" w:hAnsi="Book Antiqua"/>
          <w:sz w:val="24"/>
          <w:szCs w:val="24"/>
        </w:rPr>
        <w:t xml:space="preserve">, the Vice President of Government and External Relations at Space Florida, Ms. Stephanie </w:t>
      </w:r>
      <w:proofErr w:type="spellStart"/>
      <w:r w:rsidR="00291D2B">
        <w:rPr>
          <w:rFonts w:ascii="Book Antiqua" w:hAnsi="Book Antiqua"/>
          <w:sz w:val="24"/>
          <w:szCs w:val="24"/>
        </w:rPr>
        <w:t>Jarmak</w:t>
      </w:r>
      <w:proofErr w:type="spellEnd"/>
      <w:r w:rsidR="00291D2B">
        <w:rPr>
          <w:rFonts w:ascii="Book Antiqua" w:hAnsi="Book Antiqua"/>
          <w:sz w:val="24"/>
          <w:szCs w:val="24"/>
        </w:rPr>
        <w:t xml:space="preserve">, a </w:t>
      </w:r>
      <w:proofErr w:type="spellStart"/>
      <w:r w:rsidR="00291D2B">
        <w:rPr>
          <w:rFonts w:ascii="Book Antiqua" w:hAnsi="Book Antiqua"/>
          <w:sz w:val="24"/>
          <w:szCs w:val="24"/>
        </w:rPr>
        <w:t>Ph.D</w:t>
      </w:r>
      <w:proofErr w:type="spellEnd"/>
      <w:r w:rsidR="00291D2B">
        <w:rPr>
          <w:rFonts w:ascii="Book Antiqua" w:hAnsi="Book Antiqua"/>
          <w:sz w:val="24"/>
          <w:szCs w:val="24"/>
        </w:rPr>
        <w:t xml:space="preserve"> candidate in physics and planetary sciences at the University of Central Florida, and Mr. Jon Gustafson, the Director of Workforce Partnerships and Incentives at Lockheed Martin in Fort Worth, Texas</w:t>
      </w:r>
      <w:r w:rsidR="00CF37D5">
        <w:rPr>
          <w:rFonts w:ascii="Book Antiqua" w:hAnsi="Book Antiqua"/>
          <w:sz w:val="24"/>
          <w:szCs w:val="24"/>
        </w:rPr>
        <w:t xml:space="preserve"> (Mr. Gustafson arrived late due to flight delays)</w:t>
      </w:r>
      <w:r w:rsidR="00291D2B">
        <w:rPr>
          <w:rFonts w:ascii="Book Antiqua" w:hAnsi="Book Antiqua"/>
          <w:sz w:val="24"/>
          <w:szCs w:val="24"/>
        </w:rPr>
        <w:t xml:space="preserve">.  </w:t>
      </w:r>
    </w:p>
    <w:p w:rsidR="00291D2B" w:rsidRDefault="00291D2B" w:rsidP="00E713A8">
      <w:pPr>
        <w:pStyle w:val="NoSpacing"/>
        <w:tabs>
          <w:tab w:val="right" w:leader="dot" w:pos="9360"/>
        </w:tabs>
        <w:rPr>
          <w:rFonts w:ascii="Book Antiqua" w:hAnsi="Book Antiqua"/>
          <w:sz w:val="24"/>
          <w:szCs w:val="24"/>
        </w:rPr>
      </w:pPr>
    </w:p>
    <w:p w:rsidR="00291D2B" w:rsidRDefault="00291D2B" w:rsidP="00E713A8">
      <w:pPr>
        <w:pStyle w:val="NoSpacing"/>
        <w:tabs>
          <w:tab w:val="right" w:leader="dot" w:pos="9360"/>
        </w:tabs>
        <w:rPr>
          <w:rFonts w:ascii="Book Antiqua" w:hAnsi="Book Antiqua"/>
          <w:sz w:val="24"/>
          <w:szCs w:val="24"/>
        </w:rPr>
      </w:pPr>
      <w:r>
        <w:rPr>
          <w:rFonts w:ascii="Book Antiqua" w:hAnsi="Book Antiqua"/>
          <w:sz w:val="24"/>
          <w:szCs w:val="24"/>
        </w:rPr>
        <w:t xml:space="preserve">Chancellor Criser started the discussion asking Mr. </w:t>
      </w:r>
      <w:proofErr w:type="spellStart"/>
      <w:r>
        <w:rPr>
          <w:rFonts w:ascii="Book Antiqua" w:hAnsi="Book Antiqua"/>
          <w:sz w:val="24"/>
          <w:szCs w:val="24"/>
        </w:rPr>
        <w:t>Ketcham</w:t>
      </w:r>
      <w:proofErr w:type="spellEnd"/>
      <w:r>
        <w:rPr>
          <w:rFonts w:ascii="Book Antiqua" w:hAnsi="Book Antiqua"/>
          <w:sz w:val="24"/>
          <w:szCs w:val="24"/>
        </w:rPr>
        <w:t xml:space="preserve"> </w:t>
      </w:r>
      <w:r w:rsidR="00475B65">
        <w:rPr>
          <w:rFonts w:ascii="Book Antiqua" w:hAnsi="Book Antiqua"/>
          <w:sz w:val="24"/>
          <w:szCs w:val="24"/>
        </w:rPr>
        <w:t xml:space="preserve">to talk about </w:t>
      </w:r>
      <w:r>
        <w:rPr>
          <w:rFonts w:ascii="Book Antiqua" w:hAnsi="Book Antiqua"/>
          <w:sz w:val="24"/>
          <w:szCs w:val="24"/>
        </w:rPr>
        <w:t>the emerging trend</w:t>
      </w:r>
      <w:r w:rsidR="00475B65">
        <w:rPr>
          <w:rFonts w:ascii="Book Antiqua" w:hAnsi="Book Antiqua"/>
          <w:sz w:val="24"/>
          <w:szCs w:val="24"/>
        </w:rPr>
        <w:t>s</w:t>
      </w:r>
      <w:r>
        <w:rPr>
          <w:rFonts w:ascii="Book Antiqua" w:hAnsi="Book Antiqua"/>
          <w:sz w:val="24"/>
          <w:szCs w:val="24"/>
        </w:rPr>
        <w:t xml:space="preserve"> in the aerospace industry.  Mr. </w:t>
      </w:r>
      <w:proofErr w:type="spellStart"/>
      <w:r>
        <w:rPr>
          <w:rFonts w:ascii="Book Antiqua" w:hAnsi="Book Antiqua"/>
          <w:sz w:val="24"/>
          <w:szCs w:val="24"/>
        </w:rPr>
        <w:t>Ketcham</w:t>
      </w:r>
      <w:proofErr w:type="spellEnd"/>
      <w:r>
        <w:rPr>
          <w:rFonts w:ascii="Book Antiqua" w:hAnsi="Book Antiqua"/>
          <w:sz w:val="24"/>
          <w:szCs w:val="24"/>
        </w:rPr>
        <w:t xml:space="preserve"> </w:t>
      </w:r>
      <w:r w:rsidR="00475B65">
        <w:rPr>
          <w:rFonts w:ascii="Book Antiqua" w:hAnsi="Book Antiqua"/>
          <w:sz w:val="24"/>
          <w:szCs w:val="24"/>
        </w:rPr>
        <w:t xml:space="preserve">said six years ago when the shuttle was retired, Cape Canaveral lost </w:t>
      </w:r>
      <w:r w:rsidR="00E966CE">
        <w:rPr>
          <w:rFonts w:ascii="Book Antiqua" w:hAnsi="Book Antiqua"/>
          <w:sz w:val="24"/>
          <w:szCs w:val="24"/>
        </w:rPr>
        <w:t>many</w:t>
      </w:r>
      <w:r w:rsidR="00475B65">
        <w:rPr>
          <w:rFonts w:ascii="Book Antiqua" w:hAnsi="Book Antiqua"/>
          <w:sz w:val="24"/>
          <w:szCs w:val="24"/>
        </w:rPr>
        <w:t xml:space="preserve"> high quality jobs, but with the growing interest in the commercial space universe and the investment by the state and private industry to develop the hardware for space </w:t>
      </w:r>
      <w:r w:rsidR="00A069A5">
        <w:rPr>
          <w:rFonts w:ascii="Book Antiqua" w:hAnsi="Book Antiqua"/>
          <w:sz w:val="24"/>
          <w:szCs w:val="24"/>
        </w:rPr>
        <w:t>commerce</w:t>
      </w:r>
      <w:r w:rsidR="00475B65">
        <w:rPr>
          <w:rFonts w:ascii="Book Antiqua" w:hAnsi="Book Antiqua"/>
          <w:sz w:val="24"/>
          <w:szCs w:val="24"/>
        </w:rPr>
        <w:t xml:space="preserve"> in Florida, that trend has been reversed.  He mentioned that Blue Origin</w:t>
      </w:r>
      <w:r w:rsidR="00886390">
        <w:rPr>
          <w:rFonts w:ascii="Book Antiqua" w:hAnsi="Book Antiqua"/>
          <w:sz w:val="24"/>
          <w:szCs w:val="24"/>
        </w:rPr>
        <w:t xml:space="preserve"> has constructed a </w:t>
      </w:r>
      <w:r w:rsidR="00475B65">
        <w:rPr>
          <w:rFonts w:ascii="Book Antiqua" w:hAnsi="Book Antiqua"/>
          <w:sz w:val="24"/>
          <w:szCs w:val="24"/>
        </w:rPr>
        <w:t xml:space="preserve">facility in Florida where it will build the </w:t>
      </w:r>
      <w:r w:rsidR="00475B65">
        <w:rPr>
          <w:rFonts w:ascii="Book Antiqua" w:hAnsi="Book Antiqua"/>
          <w:sz w:val="24"/>
          <w:szCs w:val="24"/>
        </w:rPr>
        <w:lastRenderedPageBreak/>
        <w:t xml:space="preserve">largest commercial rockets in the world.  Firefly, a company that builds smaller rockets, has also established a presence in Florida.  </w:t>
      </w:r>
      <w:r w:rsidR="007809BD">
        <w:rPr>
          <w:rFonts w:ascii="Book Antiqua" w:hAnsi="Book Antiqua"/>
          <w:sz w:val="24"/>
          <w:szCs w:val="24"/>
        </w:rPr>
        <w:t xml:space="preserve">Mr. </w:t>
      </w:r>
      <w:proofErr w:type="spellStart"/>
      <w:r w:rsidR="007809BD">
        <w:rPr>
          <w:rFonts w:ascii="Book Antiqua" w:hAnsi="Book Antiqua"/>
          <w:sz w:val="24"/>
          <w:szCs w:val="24"/>
        </w:rPr>
        <w:t>Ketcham</w:t>
      </w:r>
      <w:proofErr w:type="spellEnd"/>
      <w:r w:rsidR="007809BD">
        <w:rPr>
          <w:rFonts w:ascii="Book Antiqua" w:hAnsi="Book Antiqua"/>
          <w:sz w:val="24"/>
          <w:szCs w:val="24"/>
        </w:rPr>
        <w:t xml:space="preserve"> indicated the space industry’s biggest constraint is talent</w:t>
      </w:r>
      <w:r w:rsidR="00E966CE">
        <w:rPr>
          <w:rFonts w:ascii="Book Antiqua" w:hAnsi="Book Antiqua"/>
          <w:sz w:val="24"/>
          <w:szCs w:val="24"/>
        </w:rPr>
        <w:t>,</w:t>
      </w:r>
      <w:r w:rsidR="00475B65">
        <w:rPr>
          <w:rFonts w:ascii="Book Antiqua" w:hAnsi="Book Antiqua"/>
          <w:sz w:val="24"/>
          <w:szCs w:val="24"/>
        </w:rPr>
        <w:t xml:space="preserve"> </w:t>
      </w:r>
      <w:r w:rsidR="00E966CE">
        <w:rPr>
          <w:rFonts w:ascii="Book Antiqua" w:hAnsi="Book Antiqua"/>
          <w:sz w:val="24"/>
          <w:szCs w:val="24"/>
        </w:rPr>
        <w:t xml:space="preserve">together with </w:t>
      </w:r>
      <w:r w:rsidR="007809BD">
        <w:rPr>
          <w:rFonts w:ascii="Book Antiqua" w:hAnsi="Book Antiqua"/>
          <w:sz w:val="24"/>
          <w:szCs w:val="24"/>
        </w:rPr>
        <w:t xml:space="preserve">the need to buttress research in Florida.  He mentioned the University of Central Florida is partnering with Space Florida on the development of a new microgravity center and the plan is for Florida to become the gateway for all economic activity in the solar system.  </w:t>
      </w:r>
    </w:p>
    <w:p w:rsidR="007809BD" w:rsidRDefault="007809BD" w:rsidP="00E713A8">
      <w:pPr>
        <w:pStyle w:val="NoSpacing"/>
        <w:tabs>
          <w:tab w:val="right" w:leader="dot" w:pos="9360"/>
        </w:tabs>
        <w:rPr>
          <w:rFonts w:ascii="Book Antiqua" w:hAnsi="Book Antiqua"/>
          <w:sz w:val="24"/>
          <w:szCs w:val="24"/>
        </w:rPr>
      </w:pPr>
    </w:p>
    <w:p w:rsidR="007809BD" w:rsidRDefault="007809BD" w:rsidP="00E713A8">
      <w:pPr>
        <w:pStyle w:val="NoSpacing"/>
        <w:tabs>
          <w:tab w:val="right" w:leader="dot" w:pos="9360"/>
        </w:tabs>
        <w:rPr>
          <w:rFonts w:ascii="Book Antiqua" w:hAnsi="Book Antiqua"/>
          <w:sz w:val="24"/>
          <w:szCs w:val="24"/>
        </w:rPr>
      </w:pPr>
      <w:r>
        <w:rPr>
          <w:rFonts w:ascii="Book Antiqua" w:hAnsi="Book Antiqua"/>
          <w:sz w:val="24"/>
          <w:szCs w:val="24"/>
        </w:rPr>
        <w:t xml:space="preserve">Chancellor Criser asked Ms. </w:t>
      </w:r>
      <w:proofErr w:type="spellStart"/>
      <w:r>
        <w:rPr>
          <w:rFonts w:ascii="Book Antiqua" w:hAnsi="Book Antiqua"/>
          <w:sz w:val="24"/>
          <w:szCs w:val="24"/>
        </w:rPr>
        <w:t>Jarmak</w:t>
      </w:r>
      <w:proofErr w:type="spellEnd"/>
      <w:r>
        <w:rPr>
          <w:rFonts w:ascii="Book Antiqua" w:hAnsi="Book Antiqua"/>
          <w:sz w:val="24"/>
          <w:szCs w:val="24"/>
        </w:rPr>
        <w:t xml:space="preserve"> to share some of her experiences as a student that has prepared her to work in the space industry.  </w:t>
      </w:r>
      <w:r w:rsidR="0056345F">
        <w:rPr>
          <w:rFonts w:ascii="Book Antiqua" w:hAnsi="Book Antiqua"/>
          <w:sz w:val="24"/>
          <w:szCs w:val="24"/>
        </w:rPr>
        <w:t xml:space="preserve">She said the study of physics helped her develop critical thinking skills and effective communication which she believes is essential for the STEM-related workforce.  She also benefited from the opportunity to work with private aerospace companies like Blue Origin and Virgin Orbit and interact with experts in the field of planetary science through her work at the Center for Microgravity Research at UCF.  </w:t>
      </w:r>
    </w:p>
    <w:p w:rsidR="00CF37D5" w:rsidRDefault="00CF37D5" w:rsidP="00E713A8">
      <w:pPr>
        <w:pStyle w:val="NoSpacing"/>
        <w:tabs>
          <w:tab w:val="right" w:leader="dot" w:pos="9360"/>
        </w:tabs>
        <w:rPr>
          <w:rFonts w:ascii="Book Antiqua" w:hAnsi="Book Antiqua"/>
          <w:sz w:val="24"/>
          <w:szCs w:val="24"/>
        </w:rPr>
      </w:pPr>
    </w:p>
    <w:p w:rsidR="00CF37D5" w:rsidRDefault="00CF37D5" w:rsidP="00E713A8">
      <w:pPr>
        <w:pStyle w:val="NoSpacing"/>
        <w:tabs>
          <w:tab w:val="right" w:leader="dot" w:pos="9360"/>
        </w:tabs>
        <w:rPr>
          <w:rFonts w:ascii="Book Antiqua" w:hAnsi="Book Antiqua"/>
          <w:sz w:val="24"/>
          <w:szCs w:val="24"/>
        </w:rPr>
      </w:pPr>
      <w:r>
        <w:rPr>
          <w:rFonts w:ascii="Book Antiqua" w:hAnsi="Book Antiqua"/>
          <w:sz w:val="24"/>
          <w:szCs w:val="24"/>
        </w:rPr>
        <w:t xml:space="preserve">Chancellor Criser asked </w:t>
      </w:r>
      <w:r w:rsidR="00886390">
        <w:rPr>
          <w:rFonts w:ascii="Book Antiqua" w:hAnsi="Book Antiqua"/>
          <w:sz w:val="24"/>
          <w:szCs w:val="24"/>
        </w:rPr>
        <w:t>about</w:t>
      </w:r>
      <w:r>
        <w:rPr>
          <w:rFonts w:ascii="Book Antiqua" w:hAnsi="Book Antiqua"/>
          <w:sz w:val="24"/>
          <w:szCs w:val="24"/>
        </w:rPr>
        <w:t xml:space="preserve"> talent development.  </w:t>
      </w:r>
      <w:r w:rsidR="00F94FD3">
        <w:rPr>
          <w:rFonts w:ascii="Book Antiqua" w:hAnsi="Book Antiqua"/>
          <w:sz w:val="24"/>
          <w:szCs w:val="24"/>
        </w:rPr>
        <w:t xml:space="preserve">Ms. </w:t>
      </w:r>
      <w:proofErr w:type="spellStart"/>
      <w:r w:rsidR="00F94FD3">
        <w:rPr>
          <w:rFonts w:ascii="Book Antiqua" w:hAnsi="Book Antiqua"/>
          <w:sz w:val="24"/>
          <w:szCs w:val="24"/>
        </w:rPr>
        <w:t>Jarmak</w:t>
      </w:r>
      <w:proofErr w:type="spellEnd"/>
      <w:r w:rsidR="00F94FD3">
        <w:rPr>
          <w:rFonts w:ascii="Book Antiqua" w:hAnsi="Book Antiqua"/>
          <w:sz w:val="24"/>
          <w:szCs w:val="24"/>
        </w:rPr>
        <w:t xml:space="preserve"> </w:t>
      </w:r>
      <w:r w:rsidR="00E966CE">
        <w:rPr>
          <w:rFonts w:ascii="Book Antiqua" w:hAnsi="Book Antiqua"/>
          <w:sz w:val="24"/>
          <w:szCs w:val="24"/>
        </w:rPr>
        <w:t>said</w:t>
      </w:r>
      <w:r w:rsidR="00F94FD3">
        <w:rPr>
          <w:rFonts w:ascii="Book Antiqua" w:hAnsi="Book Antiqua"/>
          <w:sz w:val="24"/>
          <w:szCs w:val="24"/>
        </w:rPr>
        <w:t xml:space="preserve"> as demographics change and younger workers enter the workforce, it’s important to offer more leadership and mentorship opportunities to students, in particular to underrepresented students to ensure a more diverse workforce.  Mr. </w:t>
      </w:r>
      <w:proofErr w:type="spellStart"/>
      <w:r w:rsidR="00F94FD3">
        <w:rPr>
          <w:rFonts w:ascii="Book Antiqua" w:hAnsi="Book Antiqua"/>
          <w:sz w:val="24"/>
          <w:szCs w:val="24"/>
        </w:rPr>
        <w:t>Ketcham</w:t>
      </w:r>
      <w:proofErr w:type="spellEnd"/>
      <w:r w:rsidR="00F94FD3">
        <w:rPr>
          <w:rFonts w:ascii="Book Antiqua" w:hAnsi="Book Antiqua"/>
          <w:sz w:val="24"/>
          <w:szCs w:val="24"/>
        </w:rPr>
        <w:t xml:space="preserve"> </w:t>
      </w:r>
      <w:r w:rsidR="00CB6013">
        <w:rPr>
          <w:rFonts w:ascii="Book Antiqua" w:hAnsi="Book Antiqua"/>
          <w:sz w:val="24"/>
          <w:szCs w:val="24"/>
        </w:rPr>
        <w:t xml:space="preserve">said when you </w:t>
      </w:r>
      <w:r w:rsidR="00E966CE">
        <w:rPr>
          <w:rFonts w:ascii="Book Antiqua" w:hAnsi="Book Antiqua"/>
          <w:sz w:val="24"/>
          <w:szCs w:val="24"/>
        </w:rPr>
        <w:t xml:space="preserve">plan to </w:t>
      </w:r>
      <w:r w:rsidR="00CB6013">
        <w:rPr>
          <w:rFonts w:ascii="Book Antiqua" w:hAnsi="Book Antiqua"/>
          <w:sz w:val="24"/>
          <w:szCs w:val="24"/>
        </w:rPr>
        <w:t xml:space="preserve">take manufacturing off the planet, a host of skill sets come into play and the challenge will be to integrate those skill sets for the services that will be needed.  He pointed to coding and cyber as two of the </w:t>
      </w:r>
      <w:r w:rsidR="00886390">
        <w:rPr>
          <w:rFonts w:ascii="Book Antiqua" w:hAnsi="Book Antiqua"/>
          <w:sz w:val="24"/>
          <w:szCs w:val="24"/>
        </w:rPr>
        <w:t xml:space="preserve">high-demand </w:t>
      </w:r>
      <w:r w:rsidR="00CB6013">
        <w:rPr>
          <w:rFonts w:ascii="Book Antiqua" w:hAnsi="Book Antiqua"/>
          <w:sz w:val="24"/>
          <w:szCs w:val="24"/>
        </w:rPr>
        <w:t xml:space="preserve">skill sets and discussed the tension that often exists between industry and academia when industry expects students to </w:t>
      </w:r>
      <w:r w:rsidR="00E966CE">
        <w:rPr>
          <w:rFonts w:ascii="Book Antiqua" w:hAnsi="Book Antiqua"/>
          <w:sz w:val="24"/>
          <w:szCs w:val="24"/>
        </w:rPr>
        <w:t>be fully trained when they enter the workforce</w:t>
      </w:r>
      <w:r w:rsidR="00CB6013">
        <w:rPr>
          <w:rFonts w:ascii="Book Antiqua" w:hAnsi="Book Antiqua"/>
          <w:sz w:val="24"/>
          <w:szCs w:val="24"/>
        </w:rPr>
        <w:t xml:space="preserve">.  </w:t>
      </w:r>
      <w:r w:rsidR="00E966CE">
        <w:rPr>
          <w:rFonts w:ascii="Book Antiqua" w:hAnsi="Book Antiqua"/>
          <w:sz w:val="24"/>
          <w:szCs w:val="24"/>
        </w:rPr>
        <w:t>He surmised p</w:t>
      </w:r>
      <w:r w:rsidR="00CB6013">
        <w:rPr>
          <w:rFonts w:ascii="Book Antiqua" w:hAnsi="Book Antiqua"/>
          <w:sz w:val="24"/>
          <w:szCs w:val="24"/>
        </w:rPr>
        <w:t>art of th</w:t>
      </w:r>
      <w:r w:rsidR="00E966CE">
        <w:rPr>
          <w:rFonts w:ascii="Book Antiqua" w:hAnsi="Book Antiqua"/>
          <w:sz w:val="24"/>
          <w:szCs w:val="24"/>
        </w:rPr>
        <w:t>at</w:t>
      </w:r>
      <w:r w:rsidR="00CB6013">
        <w:rPr>
          <w:rFonts w:ascii="Book Antiqua" w:hAnsi="Book Antiqua"/>
          <w:sz w:val="24"/>
          <w:szCs w:val="24"/>
        </w:rPr>
        <w:t xml:space="preserve"> difficulty is </w:t>
      </w:r>
      <w:r w:rsidR="00E966CE">
        <w:rPr>
          <w:rFonts w:ascii="Book Antiqua" w:hAnsi="Book Antiqua"/>
          <w:sz w:val="24"/>
          <w:szCs w:val="24"/>
        </w:rPr>
        <w:t xml:space="preserve">due to the fact </w:t>
      </w:r>
      <w:r w:rsidR="00EB4072">
        <w:rPr>
          <w:rFonts w:ascii="Book Antiqua" w:hAnsi="Book Antiqua"/>
          <w:sz w:val="24"/>
          <w:szCs w:val="24"/>
        </w:rPr>
        <w:t xml:space="preserve">that </w:t>
      </w:r>
      <w:r w:rsidR="00CB6013">
        <w:rPr>
          <w:rFonts w:ascii="Book Antiqua" w:hAnsi="Book Antiqua"/>
          <w:sz w:val="24"/>
          <w:szCs w:val="24"/>
        </w:rPr>
        <w:t xml:space="preserve">companies </w:t>
      </w:r>
      <w:r w:rsidR="00E966CE">
        <w:rPr>
          <w:rFonts w:ascii="Book Antiqua" w:hAnsi="Book Antiqua"/>
          <w:sz w:val="24"/>
          <w:szCs w:val="24"/>
        </w:rPr>
        <w:t xml:space="preserve">are </w:t>
      </w:r>
      <w:r w:rsidR="00CB6013">
        <w:rPr>
          <w:rFonts w:ascii="Book Antiqua" w:hAnsi="Book Antiqua"/>
          <w:sz w:val="24"/>
          <w:szCs w:val="24"/>
        </w:rPr>
        <w:t xml:space="preserve">innovating so quickly, they don’t know </w:t>
      </w:r>
      <w:r w:rsidR="00886390">
        <w:rPr>
          <w:rFonts w:ascii="Book Antiqua" w:hAnsi="Book Antiqua"/>
          <w:sz w:val="24"/>
          <w:szCs w:val="24"/>
        </w:rPr>
        <w:t>which</w:t>
      </w:r>
      <w:r w:rsidR="00CB6013">
        <w:rPr>
          <w:rFonts w:ascii="Book Antiqua" w:hAnsi="Book Antiqua"/>
          <w:sz w:val="24"/>
          <w:szCs w:val="24"/>
        </w:rPr>
        <w:t xml:space="preserve"> skill sets they </w:t>
      </w:r>
      <w:r w:rsidR="00E966CE">
        <w:rPr>
          <w:rFonts w:ascii="Book Antiqua" w:hAnsi="Book Antiqua"/>
          <w:sz w:val="24"/>
          <w:szCs w:val="24"/>
        </w:rPr>
        <w:t xml:space="preserve">will </w:t>
      </w:r>
      <w:r w:rsidR="00CB6013">
        <w:rPr>
          <w:rFonts w:ascii="Book Antiqua" w:hAnsi="Book Antiqua"/>
          <w:sz w:val="24"/>
          <w:szCs w:val="24"/>
        </w:rPr>
        <w:t xml:space="preserve">need in five years. </w:t>
      </w:r>
    </w:p>
    <w:p w:rsidR="00CB6013" w:rsidRDefault="00CB6013" w:rsidP="00E713A8">
      <w:pPr>
        <w:pStyle w:val="NoSpacing"/>
        <w:tabs>
          <w:tab w:val="right" w:leader="dot" w:pos="9360"/>
        </w:tabs>
        <w:rPr>
          <w:rFonts w:ascii="Book Antiqua" w:hAnsi="Book Antiqua"/>
          <w:sz w:val="24"/>
          <w:szCs w:val="24"/>
        </w:rPr>
      </w:pPr>
    </w:p>
    <w:p w:rsidR="00CB6013" w:rsidRDefault="00CB6013" w:rsidP="00E713A8">
      <w:pPr>
        <w:pStyle w:val="NoSpacing"/>
        <w:tabs>
          <w:tab w:val="right" w:leader="dot" w:pos="9360"/>
        </w:tabs>
        <w:rPr>
          <w:rFonts w:ascii="Book Antiqua" w:hAnsi="Book Antiqua"/>
          <w:sz w:val="24"/>
          <w:szCs w:val="24"/>
        </w:rPr>
      </w:pPr>
      <w:r>
        <w:rPr>
          <w:rFonts w:ascii="Book Antiqua" w:hAnsi="Book Antiqua"/>
          <w:sz w:val="24"/>
          <w:szCs w:val="24"/>
        </w:rPr>
        <w:t xml:space="preserve">Governor Morton asked what advice they would give to students interested in seeking a career in aerospace.  Ms. </w:t>
      </w:r>
      <w:proofErr w:type="spellStart"/>
      <w:r>
        <w:rPr>
          <w:rFonts w:ascii="Book Antiqua" w:hAnsi="Book Antiqua"/>
          <w:sz w:val="24"/>
          <w:szCs w:val="24"/>
        </w:rPr>
        <w:t>J</w:t>
      </w:r>
      <w:r w:rsidR="006A6AE1">
        <w:rPr>
          <w:rFonts w:ascii="Book Antiqua" w:hAnsi="Book Antiqua"/>
          <w:sz w:val="24"/>
          <w:szCs w:val="24"/>
        </w:rPr>
        <w:t>armak</w:t>
      </w:r>
      <w:proofErr w:type="spellEnd"/>
      <w:r w:rsidR="006A6AE1">
        <w:rPr>
          <w:rFonts w:ascii="Book Antiqua" w:hAnsi="Book Antiqua"/>
          <w:sz w:val="24"/>
          <w:szCs w:val="24"/>
        </w:rPr>
        <w:t xml:space="preserve"> recommended students develop transferable skills in </w:t>
      </w:r>
      <w:r w:rsidR="00E966CE">
        <w:rPr>
          <w:rFonts w:ascii="Book Antiqua" w:hAnsi="Book Antiqua"/>
          <w:sz w:val="24"/>
          <w:szCs w:val="24"/>
        </w:rPr>
        <w:t>critical thinking</w:t>
      </w:r>
      <w:r w:rsidR="006A6AE1">
        <w:rPr>
          <w:rFonts w:ascii="Book Antiqua" w:hAnsi="Book Antiqua"/>
          <w:sz w:val="24"/>
          <w:szCs w:val="24"/>
        </w:rPr>
        <w:t xml:space="preserve"> and programming</w:t>
      </w:r>
      <w:r w:rsidR="00E966CE">
        <w:rPr>
          <w:rFonts w:ascii="Book Antiqua" w:hAnsi="Book Antiqua"/>
          <w:sz w:val="24"/>
          <w:szCs w:val="24"/>
        </w:rPr>
        <w:t>,</w:t>
      </w:r>
      <w:r w:rsidR="006A6AE1">
        <w:rPr>
          <w:rFonts w:ascii="Book Antiqua" w:hAnsi="Book Antiqua"/>
          <w:sz w:val="24"/>
          <w:szCs w:val="24"/>
        </w:rPr>
        <w:t xml:space="preserve"> and to seek out opportunities for hands-on experience or research experience.  </w:t>
      </w:r>
    </w:p>
    <w:p w:rsidR="006A6AE1" w:rsidRDefault="006A6AE1" w:rsidP="00E713A8">
      <w:pPr>
        <w:pStyle w:val="NoSpacing"/>
        <w:tabs>
          <w:tab w:val="right" w:leader="dot" w:pos="9360"/>
        </w:tabs>
        <w:rPr>
          <w:rFonts w:ascii="Book Antiqua" w:hAnsi="Book Antiqua"/>
          <w:sz w:val="24"/>
          <w:szCs w:val="24"/>
        </w:rPr>
      </w:pPr>
    </w:p>
    <w:p w:rsidR="006A6AE1" w:rsidRDefault="006A6AE1" w:rsidP="00E713A8">
      <w:pPr>
        <w:pStyle w:val="NoSpacing"/>
        <w:tabs>
          <w:tab w:val="right" w:leader="dot" w:pos="9360"/>
        </w:tabs>
        <w:rPr>
          <w:rFonts w:ascii="Book Antiqua" w:hAnsi="Book Antiqua"/>
          <w:sz w:val="24"/>
          <w:szCs w:val="24"/>
        </w:rPr>
      </w:pPr>
      <w:r>
        <w:rPr>
          <w:rFonts w:ascii="Book Antiqua" w:hAnsi="Book Antiqua"/>
          <w:sz w:val="24"/>
          <w:szCs w:val="24"/>
        </w:rPr>
        <w:t xml:space="preserve">Mr. Gustafson joined the panel and Chancellor Criser asked him to comment on what Lockheed Martin is doing to get students interested in careers in the industry and what the State University System can do to step up its game.  Mr. Gustafson </w:t>
      </w:r>
      <w:r w:rsidR="00F70CAF">
        <w:rPr>
          <w:rFonts w:ascii="Book Antiqua" w:hAnsi="Book Antiqua"/>
          <w:sz w:val="24"/>
          <w:szCs w:val="24"/>
        </w:rPr>
        <w:t>said Lockheed Martin has created a strategic program focusing on skill needs, recognizing the digital transformation of the workforce</w:t>
      </w:r>
      <w:r w:rsidR="00E966CE">
        <w:rPr>
          <w:rFonts w:ascii="Book Antiqua" w:hAnsi="Book Antiqua"/>
          <w:sz w:val="24"/>
          <w:szCs w:val="24"/>
        </w:rPr>
        <w:t xml:space="preserve"> and the need to </w:t>
      </w:r>
      <w:r w:rsidR="00F70CAF">
        <w:rPr>
          <w:rFonts w:ascii="Book Antiqua" w:hAnsi="Book Antiqua"/>
          <w:sz w:val="24"/>
          <w:szCs w:val="24"/>
        </w:rPr>
        <w:t>mak</w:t>
      </w:r>
      <w:r w:rsidR="00E966CE">
        <w:rPr>
          <w:rFonts w:ascii="Book Antiqua" w:hAnsi="Book Antiqua"/>
          <w:sz w:val="24"/>
          <w:szCs w:val="24"/>
        </w:rPr>
        <w:t>e</w:t>
      </w:r>
      <w:r w:rsidR="00F70CAF">
        <w:rPr>
          <w:rFonts w:ascii="Book Antiqua" w:hAnsi="Book Antiqua"/>
          <w:sz w:val="24"/>
          <w:szCs w:val="24"/>
        </w:rPr>
        <w:t xml:space="preserve"> significant investments to create a talent pipeline.  They are involved in leveraging employee training, both in reskilling and upskilling</w:t>
      </w:r>
      <w:r w:rsidR="00886390">
        <w:rPr>
          <w:rFonts w:ascii="Book Antiqua" w:hAnsi="Book Antiqua"/>
          <w:sz w:val="24"/>
          <w:szCs w:val="24"/>
        </w:rPr>
        <w:t>,</w:t>
      </w:r>
      <w:r w:rsidR="00F70CAF">
        <w:rPr>
          <w:rFonts w:ascii="Book Antiqua" w:hAnsi="Book Antiqua"/>
          <w:sz w:val="24"/>
          <w:szCs w:val="24"/>
        </w:rPr>
        <w:t xml:space="preserve"> and expanding </w:t>
      </w:r>
      <w:r w:rsidR="00510FB8">
        <w:rPr>
          <w:rFonts w:ascii="Book Antiqua" w:hAnsi="Book Antiqua"/>
          <w:sz w:val="24"/>
          <w:szCs w:val="24"/>
        </w:rPr>
        <w:t xml:space="preserve">their </w:t>
      </w:r>
      <w:r w:rsidR="00F70CAF">
        <w:rPr>
          <w:rFonts w:ascii="Book Antiqua" w:hAnsi="Book Antiqua"/>
          <w:sz w:val="24"/>
          <w:szCs w:val="24"/>
        </w:rPr>
        <w:t>apprenticeship and tuition reimbursement program</w:t>
      </w:r>
      <w:r w:rsidR="00510FB8">
        <w:rPr>
          <w:rFonts w:ascii="Book Antiqua" w:hAnsi="Book Antiqua"/>
          <w:sz w:val="24"/>
          <w:szCs w:val="24"/>
        </w:rPr>
        <w:t>s</w:t>
      </w:r>
      <w:r w:rsidR="00F70CAF">
        <w:rPr>
          <w:rFonts w:ascii="Book Antiqua" w:hAnsi="Book Antiqua"/>
          <w:sz w:val="24"/>
          <w:szCs w:val="24"/>
        </w:rPr>
        <w:t xml:space="preserve">.  He noted while over half of their workforce does not have a college degree, gaps in the workforce </w:t>
      </w:r>
      <w:r w:rsidR="00886390">
        <w:rPr>
          <w:rFonts w:ascii="Book Antiqua" w:hAnsi="Book Antiqua"/>
          <w:sz w:val="24"/>
          <w:szCs w:val="24"/>
        </w:rPr>
        <w:t xml:space="preserve">exist </w:t>
      </w:r>
      <w:r w:rsidR="00F70CAF">
        <w:rPr>
          <w:rFonts w:ascii="Book Antiqua" w:hAnsi="Book Antiqua"/>
          <w:sz w:val="24"/>
          <w:szCs w:val="24"/>
        </w:rPr>
        <w:t xml:space="preserve">in the advanced manufacturing area.  He said they are more focused on competencies and skills; however, rather than specific degree programs.  </w:t>
      </w:r>
    </w:p>
    <w:p w:rsidR="00C56E49" w:rsidRDefault="00C56E49" w:rsidP="00E713A8">
      <w:pPr>
        <w:pStyle w:val="NoSpacing"/>
        <w:tabs>
          <w:tab w:val="right" w:leader="dot" w:pos="9360"/>
        </w:tabs>
        <w:rPr>
          <w:rFonts w:ascii="Book Antiqua" w:hAnsi="Book Antiqua"/>
          <w:sz w:val="24"/>
          <w:szCs w:val="24"/>
        </w:rPr>
      </w:pPr>
    </w:p>
    <w:p w:rsidR="00C56E49" w:rsidRDefault="00C56E49" w:rsidP="00E713A8">
      <w:pPr>
        <w:pStyle w:val="NoSpacing"/>
        <w:tabs>
          <w:tab w:val="right" w:leader="dot" w:pos="9360"/>
        </w:tabs>
        <w:rPr>
          <w:rFonts w:ascii="Book Antiqua" w:hAnsi="Book Antiqua"/>
          <w:sz w:val="24"/>
          <w:szCs w:val="24"/>
        </w:rPr>
      </w:pPr>
      <w:r>
        <w:rPr>
          <w:rFonts w:ascii="Book Antiqua" w:hAnsi="Book Antiqua"/>
          <w:sz w:val="24"/>
          <w:szCs w:val="24"/>
        </w:rPr>
        <w:lastRenderedPageBreak/>
        <w:t xml:space="preserve">Governor Tripp </w:t>
      </w:r>
      <w:r w:rsidR="00886390">
        <w:rPr>
          <w:rFonts w:ascii="Book Antiqua" w:hAnsi="Book Antiqua"/>
          <w:sz w:val="24"/>
          <w:szCs w:val="24"/>
        </w:rPr>
        <w:t>asked how</w:t>
      </w:r>
      <w:r>
        <w:rPr>
          <w:rFonts w:ascii="Book Antiqua" w:hAnsi="Book Antiqua"/>
          <w:sz w:val="24"/>
          <w:szCs w:val="24"/>
        </w:rPr>
        <w:t xml:space="preserve"> the State University System could be a better partner.  Mr. Gustafson emphasized the need to </w:t>
      </w:r>
      <w:r w:rsidR="00886390">
        <w:rPr>
          <w:rFonts w:ascii="Book Antiqua" w:hAnsi="Book Antiqua"/>
          <w:sz w:val="24"/>
          <w:szCs w:val="24"/>
        </w:rPr>
        <w:t xml:space="preserve">collaborate on </w:t>
      </w:r>
      <w:r>
        <w:rPr>
          <w:rFonts w:ascii="Book Antiqua" w:hAnsi="Book Antiqua"/>
          <w:sz w:val="24"/>
          <w:szCs w:val="24"/>
        </w:rPr>
        <w:t>align</w:t>
      </w:r>
      <w:r w:rsidR="00886390">
        <w:rPr>
          <w:rFonts w:ascii="Book Antiqua" w:hAnsi="Book Antiqua"/>
          <w:sz w:val="24"/>
          <w:szCs w:val="24"/>
        </w:rPr>
        <w:t>ing</w:t>
      </w:r>
      <w:r>
        <w:rPr>
          <w:rFonts w:ascii="Book Antiqua" w:hAnsi="Book Antiqua"/>
          <w:sz w:val="24"/>
          <w:szCs w:val="24"/>
        </w:rPr>
        <w:t xml:space="preserve"> programs to meet the skill needs and to expand access and opportunities to students early in the educational pipeline.  </w:t>
      </w:r>
      <w:r w:rsidR="00886390">
        <w:rPr>
          <w:rFonts w:ascii="Book Antiqua" w:hAnsi="Book Antiqua"/>
          <w:sz w:val="24"/>
          <w:szCs w:val="24"/>
        </w:rPr>
        <w:t>Governor Tripp asked if a task force consisting of college, university</w:t>
      </w:r>
      <w:r w:rsidR="00510FB8">
        <w:rPr>
          <w:rFonts w:ascii="Book Antiqua" w:hAnsi="Book Antiqua"/>
          <w:sz w:val="24"/>
          <w:szCs w:val="24"/>
        </w:rPr>
        <w:t>,</w:t>
      </w:r>
      <w:r w:rsidR="00886390">
        <w:rPr>
          <w:rFonts w:ascii="Book Antiqua" w:hAnsi="Book Antiqua"/>
          <w:sz w:val="24"/>
          <w:szCs w:val="24"/>
        </w:rPr>
        <w:t xml:space="preserve"> and industry representatives charged with </w:t>
      </w:r>
      <w:r w:rsidR="00093AD0">
        <w:rPr>
          <w:rFonts w:ascii="Book Antiqua" w:hAnsi="Book Antiqua"/>
          <w:sz w:val="24"/>
          <w:szCs w:val="24"/>
        </w:rPr>
        <w:t xml:space="preserve">looking at </w:t>
      </w:r>
      <w:r w:rsidR="00886390">
        <w:rPr>
          <w:rFonts w:ascii="Book Antiqua" w:hAnsi="Book Antiqua"/>
          <w:sz w:val="24"/>
          <w:szCs w:val="24"/>
        </w:rPr>
        <w:t xml:space="preserve">industry workforce needs </w:t>
      </w:r>
      <w:r w:rsidR="00093AD0">
        <w:rPr>
          <w:rFonts w:ascii="Book Antiqua" w:hAnsi="Book Antiqua"/>
          <w:sz w:val="24"/>
          <w:szCs w:val="24"/>
        </w:rPr>
        <w:t xml:space="preserve">over the next 5 to 10 years </w:t>
      </w:r>
      <w:r w:rsidR="00886390">
        <w:rPr>
          <w:rFonts w:ascii="Book Antiqua" w:hAnsi="Book Antiqua"/>
          <w:sz w:val="24"/>
          <w:szCs w:val="24"/>
        </w:rPr>
        <w:t>would be helpful.  Mr. Gu</w:t>
      </w:r>
      <w:r w:rsidR="00093AD0">
        <w:rPr>
          <w:rFonts w:ascii="Book Antiqua" w:hAnsi="Book Antiqua"/>
          <w:sz w:val="24"/>
          <w:szCs w:val="24"/>
        </w:rPr>
        <w:t xml:space="preserve">stafson agreed, stating the task force could develop a strategic plan for meeting those needs.  </w:t>
      </w:r>
    </w:p>
    <w:p w:rsidR="00093AD0" w:rsidRDefault="00093AD0" w:rsidP="00E713A8">
      <w:pPr>
        <w:pStyle w:val="NoSpacing"/>
        <w:tabs>
          <w:tab w:val="right" w:leader="dot" w:pos="9360"/>
        </w:tabs>
        <w:rPr>
          <w:rFonts w:ascii="Book Antiqua" w:hAnsi="Book Antiqua"/>
          <w:sz w:val="24"/>
          <w:szCs w:val="24"/>
        </w:rPr>
      </w:pPr>
    </w:p>
    <w:p w:rsidR="00093AD0" w:rsidRDefault="00093AD0" w:rsidP="00E713A8">
      <w:pPr>
        <w:pStyle w:val="NoSpacing"/>
        <w:tabs>
          <w:tab w:val="right" w:leader="dot" w:pos="9360"/>
        </w:tabs>
        <w:rPr>
          <w:rFonts w:ascii="Book Antiqua" w:hAnsi="Book Antiqua"/>
          <w:sz w:val="24"/>
          <w:szCs w:val="24"/>
        </w:rPr>
      </w:pPr>
      <w:r>
        <w:rPr>
          <w:rFonts w:ascii="Book Antiqua" w:hAnsi="Book Antiqua"/>
          <w:sz w:val="24"/>
          <w:szCs w:val="24"/>
        </w:rPr>
        <w:t xml:space="preserve">In closing, the panelists were asked what would be their number 1 suggestion to a high school student or freshman who is interested in the aerospace industry.  Mr. Gustafson emphasized the need to start early with understanding available career paths and the </w:t>
      </w:r>
      <w:r w:rsidR="00510FB8">
        <w:rPr>
          <w:rFonts w:ascii="Book Antiqua" w:hAnsi="Book Antiqua"/>
          <w:sz w:val="24"/>
          <w:szCs w:val="24"/>
        </w:rPr>
        <w:t xml:space="preserve">type of </w:t>
      </w:r>
      <w:r>
        <w:rPr>
          <w:rFonts w:ascii="Book Antiqua" w:hAnsi="Book Antiqua"/>
          <w:sz w:val="24"/>
          <w:szCs w:val="24"/>
        </w:rPr>
        <w:t xml:space="preserve">credentials required for the job.  Ms. </w:t>
      </w:r>
      <w:proofErr w:type="spellStart"/>
      <w:r>
        <w:rPr>
          <w:rFonts w:ascii="Book Antiqua" w:hAnsi="Book Antiqua"/>
          <w:sz w:val="24"/>
          <w:szCs w:val="24"/>
        </w:rPr>
        <w:t>Jarmak</w:t>
      </w:r>
      <w:proofErr w:type="spellEnd"/>
      <w:r>
        <w:rPr>
          <w:rFonts w:ascii="Book Antiqua" w:hAnsi="Book Antiqua"/>
          <w:sz w:val="24"/>
          <w:szCs w:val="24"/>
        </w:rPr>
        <w:t xml:space="preserve"> recommended the student seek out a mentor such as a graduate student who is studying in the field they want to pursue.  Mr. </w:t>
      </w:r>
      <w:proofErr w:type="spellStart"/>
      <w:r>
        <w:rPr>
          <w:rFonts w:ascii="Book Antiqua" w:hAnsi="Book Antiqua"/>
          <w:sz w:val="24"/>
          <w:szCs w:val="24"/>
        </w:rPr>
        <w:t>Ketcham</w:t>
      </w:r>
      <w:proofErr w:type="spellEnd"/>
      <w:r>
        <w:rPr>
          <w:rFonts w:ascii="Book Antiqua" w:hAnsi="Book Antiqua"/>
          <w:sz w:val="24"/>
          <w:szCs w:val="24"/>
        </w:rPr>
        <w:t xml:space="preserve"> agreed with the other panelists</w:t>
      </w:r>
      <w:r w:rsidR="00510FB8">
        <w:rPr>
          <w:rFonts w:ascii="Book Antiqua" w:hAnsi="Book Antiqua"/>
          <w:sz w:val="24"/>
          <w:szCs w:val="24"/>
        </w:rPr>
        <w:t>, but</w:t>
      </w:r>
      <w:r>
        <w:rPr>
          <w:rFonts w:ascii="Book Antiqua" w:hAnsi="Book Antiqua"/>
          <w:sz w:val="24"/>
          <w:szCs w:val="24"/>
        </w:rPr>
        <w:t xml:space="preserve"> emphasized the need for the student to </w:t>
      </w:r>
      <w:r w:rsidR="00510FB8">
        <w:rPr>
          <w:rFonts w:ascii="Book Antiqua" w:hAnsi="Book Antiqua"/>
          <w:sz w:val="24"/>
          <w:szCs w:val="24"/>
        </w:rPr>
        <w:t>put in the effort</w:t>
      </w:r>
      <w:r>
        <w:rPr>
          <w:rFonts w:ascii="Book Antiqua" w:hAnsi="Book Antiqua"/>
          <w:sz w:val="24"/>
          <w:szCs w:val="24"/>
        </w:rPr>
        <w:t xml:space="preserve"> it takes to become proficient</w:t>
      </w:r>
      <w:r w:rsidR="00510FB8">
        <w:rPr>
          <w:rFonts w:ascii="Book Antiqua" w:hAnsi="Book Antiqua"/>
          <w:sz w:val="24"/>
          <w:szCs w:val="24"/>
        </w:rPr>
        <w:t xml:space="preserve"> in their area of interest</w:t>
      </w:r>
      <w:r>
        <w:rPr>
          <w:rFonts w:ascii="Book Antiqua" w:hAnsi="Book Antiqua"/>
          <w:sz w:val="24"/>
          <w:szCs w:val="24"/>
        </w:rPr>
        <w:t xml:space="preserve">.  </w:t>
      </w:r>
    </w:p>
    <w:p w:rsidR="00093AD0" w:rsidRDefault="00093AD0" w:rsidP="00E713A8">
      <w:pPr>
        <w:pStyle w:val="NoSpacing"/>
        <w:tabs>
          <w:tab w:val="right" w:leader="dot" w:pos="9360"/>
        </w:tabs>
        <w:rPr>
          <w:rFonts w:ascii="Book Antiqua" w:hAnsi="Book Antiqua"/>
          <w:sz w:val="24"/>
          <w:szCs w:val="24"/>
        </w:rPr>
      </w:pPr>
    </w:p>
    <w:p w:rsidR="00093AD0" w:rsidRDefault="00093AD0" w:rsidP="00E713A8">
      <w:pPr>
        <w:pStyle w:val="NoSpacing"/>
        <w:tabs>
          <w:tab w:val="right" w:leader="dot" w:pos="9360"/>
        </w:tabs>
        <w:rPr>
          <w:rFonts w:ascii="Book Antiqua" w:hAnsi="Book Antiqua"/>
          <w:sz w:val="24"/>
          <w:szCs w:val="24"/>
        </w:rPr>
      </w:pPr>
      <w:r>
        <w:rPr>
          <w:rFonts w:ascii="Book Antiqua" w:hAnsi="Book Antiqua"/>
          <w:sz w:val="24"/>
          <w:szCs w:val="24"/>
        </w:rPr>
        <w:t>Chancellor Criser thanked t</w:t>
      </w:r>
      <w:r w:rsidR="007F6B8E">
        <w:rPr>
          <w:rFonts w:ascii="Book Antiqua" w:hAnsi="Book Antiqua"/>
          <w:sz w:val="24"/>
          <w:szCs w:val="24"/>
        </w:rPr>
        <w:t xml:space="preserve">he panelists for their participation </w:t>
      </w:r>
      <w:r w:rsidR="00510FB8">
        <w:rPr>
          <w:rFonts w:ascii="Book Antiqua" w:hAnsi="Book Antiqua"/>
          <w:sz w:val="24"/>
          <w:szCs w:val="24"/>
        </w:rPr>
        <w:t>and insights</w:t>
      </w:r>
      <w:r w:rsidR="007F6B8E">
        <w:rPr>
          <w:rFonts w:ascii="Book Antiqua" w:hAnsi="Book Antiqua"/>
          <w:sz w:val="24"/>
          <w:szCs w:val="24"/>
        </w:rPr>
        <w:t xml:space="preserve">. </w:t>
      </w:r>
      <w:r>
        <w:rPr>
          <w:rFonts w:ascii="Book Antiqua" w:hAnsi="Book Antiqua"/>
          <w:sz w:val="24"/>
          <w:szCs w:val="24"/>
        </w:rPr>
        <w:t xml:space="preserve"> </w:t>
      </w:r>
    </w:p>
    <w:p w:rsidR="00237A92" w:rsidRPr="00E713A8" w:rsidRDefault="00237A92" w:rsidP="00E713A8">
      <w:pPr>
        <w:pStyle w:val="NoSpacing"/>
        <w:tabs>
          <w:tab w:val="right" w:leader="dot" w:pos="9360"/>
        </w:tabs>
        <w:rPr>
          <w:rFonts w:ascii="Book Antiqua" w:hAnsi="Book Antiqua"/>
          <w:sz w:val="28"/>
          <w:szCs w:val="24"/>
          <w:u w:val="single"/>
        </w:rPr>
      </w:pPr>
    </w:p>
    <w:p w:rsidR="00D06F14" w:rsidRPr="00790365" w:rsidRDefault="00D06F14" w:rsidP="00CB370B">
      <w:pPr>
        <w:pStyle w:val="NoSpacing"/>
        <w:numPr>
          <w:ilvl w:val="0"/>
          <w:numId w:val="2"/>
        </w:numPr>
        <w:tabs>
          <w:tab w:val="right" w:leader="dot" w:pos="9360"/>
        </w:tabs>
        <w:ind w:left="720" w:hanging="720"/>
        <w:rPr>
          <w:rFonts w:ascii="Book Antiqua" w:hAnsi="Book Antiqua"/>
          <w:sz w:val="24"/>
          <w:szCs w:val="24"/>
          <w:u w:val="single"/>
        </w:rPr>
      </w:pPr>
      <w:r w:rsidRPr="00790365">
        <w:rPr>
          <w:rFonts w:ascii="Book Antiqua" w:hAnsi="Book Antiqua"/>
          <w:sz w:val="24"/>
          <w:szCs w:val="24"/>
          <w:u w:val="single"/>
        </w:rPr>
        <w:t>Concluding Remarks and Adjournment</w:t>
      </w:r>
    </w:p>
    <w:p w:rsidR="00A55B5D" w:rsidRPr="00790365" w:rsidRDefault="00A55B5D" w:rsidP="00A55B5D">
      <w:pPr>
        <w:pStyle w:val="NoSpacing"/>
        <w:tabs>
          <w:tab w:val="right" w:leader="dot" w:pos="9360"/>
        </w:tabs>
        <w:rPr>
          <w:rFonts w:ascii="Book Antiqua" w:hAnsi="Book Antiqua"/>
          <w:sz w:val="24"/>
          <w:szCs w:val="24"/>
        </w:rPr>
      </w:pPr>
    </w:p>
    <w:p w:rsidR="00D61B17" w:rsidRPr="00790365" w:rsidRDefault="008C66A6" w:rsidP="00807672">
      <w:pPr>
        <w:pStyle w:val="NoSpacing"/>
        <w:tabs>
          <w:tab w:val="right" w:leader="dot" w:pos="9360"/>
        </w:tabs>
        <w:rPr>
          <w:rFonts w:ascii="Book Antiqua" w:hAnsi="Book Antiqua"/>
          <w:sz w:val="24"/>
          <w:szCs w:val="24"/>
        </w:rPr>
      </w:pPr>
      <w:r>
        <w:rPr>
          <w:rFonts w:ascii="Book Antiqua" w:hAnsi="Book Antiqua"/>
          <w:sz w:val="24"/>
          <w:szCs w:val="24"/>
        </w:rPr>
        <w:t>Chair Lautenbach</w:t>
      </w:r>
      <w:r w:rsidR="007E4228" w:rsidRPr="00790365">
        <w:rPr>
          <w:rFonts w:ascii="Book Antiqua" w:hAnsi="Book Antiqua"/>
          <w:sz w:val="24"/>
          <w:szCs w:val="24"/>
        </w:rPr>
        <w:t xml:space="preserve"> </w:t>
      </w:r>
      <w:r w:rsidR="00663F03" w:rsidRPr="00790365">
        <w:rPr>
          <w:rFonts w:ascii="Book Antiqua" w:hAnsi="Book Antiqua"/>
          <w:sz w:val="24"/>
          <w:szCs w:val="24"/>
        </w:rPr>
        <w:t>announ</w:t>
      </w:r>
      <w:r>
        <w:rPr>
          <w:rFonts w:ascii="Book Antiqua" w:hAnsi="Book Antiqua"/>
          <w:sz w:val="24"/>
          <w:szCs w:val="24"/>
        </w:rPr>
        <w:t xml:space="preserve">ced the next in-person meeting </w:t>
      </w:r>
      <w:r w:rsidR="00663F03" w:rsidRPr="00790365">
        <w:rPr>
          <w:rFonts w:ascii="Book Antiqua" w:hAnsi="Book Antiqua"/>
          <w:sz w:val="24"/>
          <w:szCs w:val="24"/>
        </w:rPr>
        <w:t xml:space="preserve">of the Board </w:t>
      </w:r>
      <w:r w:rsidR="00807672">
        <w:rPr>
          <w:rFonts w:ascii="Book Antiqua" w:hAnsi="Book Antiqua"/>
          <w:sz w:val="24"/>
          <w:szCs w:val="24"/>
        </w:rPr>
        <w:t>wi</w:t>
      </w:r>
      <w:r w:rsidR="00D44EA7">
        <w:rPr>
          <w:rFonts w:ascii="Book Antiqua" w:hAnsi="Book Antiqua"/>
          <w:sz w:val="24"/>
          <w:szCs w:val="24"/>
        </w:rPr>
        <w:t>ll</w:t>
      </w:r>
      <w:r w:rsidR="00807672">
        <w:rPr>
          <w:rFonts w:ascii="Book Antiqua" w:hAnsi="Book Antiqua"/>
          <w:sz w:val="24"/>
          <w:szCs w:val="24"/>
        </w:rPr>
        <w:t xml:space="preserve"> be </w:t>
      </w:r>
      <w:r w:rsidR="00E804C9" w:rsidRPr="00E804C9">
        <w:rPr>
          <w:rFonts w:ascii="Book Antiqua" w:hAnsi="Book Antiqua"/>
          <w:sz w:val="24"/>
          <w:szCs w:val="24"/>
        </w:rPr>
        <w:t>August 28-29, 2019 at Florida Gulf Coast University</w:t>
      </w:r>
      <w:r w:rsidR="003B1E20" w:rsidRPr="00790365">
        <w:rPr>
          <w:rFonts w:ascii="Book Antiqua" w:hAnsi="Book Antiqua"/>
          <w:sz w:val="24"/>
          <w:szCs w:val="24"/>
        </w:rPr>
        <w:t xml:space="preserve">. </w:t>
      </w:r>
      <w:r w:rsidR="00807672">
        <w:rPr>
          <w:rFonts w:ascii="Book Antiqua" w:hAnsi="Book Antiqua"/>
          <w:sz w:val="24"/>
          <w:szCs w:val="24"/>
        </w:rPr>
        <w:t xml:space="preserve"> </w:t>
      </w:r>
      <w:r w:rsidR="00F83F4A">
        <w:rPr>
          <w:rFonts w:ascii="Book Antiqua" w:hAnsi="Book Antiqua"/>
          <w:sz w:val="24"/>
          <w:szCs w:val="24"/>
        </w:rPr>
        <w:t xml:space="preserve">He also reminded everyone the next Trustee Summit will be held on October 29, 2019.  </w:t>
      </w:r>
      <w:r w:rsidR="00D61B17" w:rsidRPr="00790365">
        <w:rPr>
          <w:rFonts w:ascii="Book Antiqua" w:hAnsi="Book Antiqua"/>
          <w:sz w:val="24"/>
          <w:szCs w:val="24"/>
        </w:rPr>
        <w:t xml:space="preserve">Having no further business, the meeting was adjourned at </w:t>
      </w:r>
      <w:r w:rsidR="00E804C9">
        <w:rPr>
          <w:rFonts w:ascii="Book Antiqua" w:hAnsi="Book Antiqua"/>
          <w:sz w:val="24"/>
          <w:szCs w:val="24"/>
        </w:rPr>
        <w:t>12:31</w:t>
      </w:r>
      <w:r w:rsidR="002F73B0" w:rsidRPr="00790365">
        <w:rPr>
          <w:rFonts w:ascii="Book Antiqua" w:hAnsi="Book Antiqua"/>
          <w:sz w:val="24"/>
          <w:szCs w:val="24"/>
        </w:rPr>
        <w:t xml:space="preserve"> </w:t>
      </w:r>
      <w:r w:rsidR="00834DD6" w:rsidRPr="00790365">
        <w:rPr>
          <w:rFonts w:ascii="Book Antiqua" w:hAnsi="Book Antiqua"/>
          <w:sz w:val="24"/>
          <w:szCs w:val="24"/>
        </w:rPr>
        <w:t>p</w:t>
      </w:r>
      <w:r w:rsidR="00D61B17" w:rsidRPr="00790365">
        <w:rPr>
          <w:rFonts w:ascii="Book Antiqua" w:hAnsi="Book Antiqua"/>
          <w:sz w:val="24"/>
          <w:szCs w:val="24"/>
        </w:rPr>
        <w:t xml:space="preserve">.m. on </w:t>
      </w:r>
      <w:r w:rsidR="00E804C9">
        <w:rPr>
          <w:rFonts w:ascii="Book Antiqua" w:hAnsi="Book Antiqua"/>
          <w:sz w:val="24"/>
          <w:szCs w:val="24"/>
        </w:rPr>
        <w:t>June 13</w:t>
      </w:r>
      <w:r w:rsidR="00E713A8">
        <w:rPr>
          <w:rFonts w:ascii="Book Antiqua" w:hAnsi="Book Antiqua"/>
          <w:sz w:val="24"/>
          <w:szCs w:val="24"/>
        </w:rPr>
        <w:t>, 2019</w:t>
      </w:r>
      <w:r w:rsidR="00372C34" w:rsidRPr="00790365">
        <w:rPr>
          <w:rFonts w:ascii="Book Antiqua" w:hAnsi="Book Antiqua"/>
          <w:sz w:val="24"/>
          <w:szCs w:val="24"/>
        </w:rPr>
        <w:t>.</w:t>
      </w:r>
      <w:r w:rsidR="00D61B17" w:rsidRPr="00790365">
        <w:rPr>
          <w:rFonts w:ascii="Book Antiqua" w:hAnsi="Book Antiqua"/>
          <w:sz w:val="24"/>
          <w:szCs w:val="24"/>
        </w:rPr>
        <w:t xml:space="preserve"> </w:t>
      </w:r>
    </w:p>
    <w:p w:rsidR="004E7D4A" w:rsidRPr="00834DD6" w:rsidRDefault="004E7D4A" w:rsidP="00D61B17">
      <w:pPr>
        <w:spacing w:after="0"/>
        <w:rPr>
          <w:rFonts w:ascii="Book Antiqua" w:hAnsi="Book Antiqua"/>
          <w:sz w:val="24"/>
          <w:szCs w:val="24"/>
        </w:rPr>
      </w:pPr>
    </w:p>
    <w:p w:rsidR="00D61B17" w:rsidRPr="00834DD6" w:rsidRDefault="00D61B17" w:rsidP="00D61B17">
      <w:pPr>
        <w:spacing w:after="0"/>
        <w:rPr>
          <w:rFonts w:ascii="Book Antiqua" w:hAnsi="Book Antiqua"/>
          <w:sz w:val="24"/>
          <w:szCs w:val="24"/>
        </w:rPr>
      </w:pPr>
      <w:r w:rsidRPr="00834DD6">
        <w:rPr>
          <w:rFonts w:ascii="Book Antiqua" w:hAnsi="Book Antiqua"/>
          <w:sz w:val="24"/>
          <w:szCs w:val="24"/>
        </w:rPr>
        <w:tab/>
      </w:r>
      <w:r w:rsidRPr="00834DD6">
        <w:rPr>
          <w:rFonts w:ascii="Book Antiqua" w:hAnsi="Book Antiqua"/>
          <w:sz w:val="24"/>
          <w:szCs w:val="24"/>
        </w:rPr>
        <w:tab/>
      </w:r>
      <w:r w:rsidRPr="00834DD6">
        <w:rPr>
          <w:rFonts w:ascii="Book Antiqua" w:hAnsi="Book Antiqua"/>
          <w:sz w:val="24"/>
          <w:szCs w:val="24"/>
        </w:rPr>
        <w:tab/>
      </w:r>
      <w:r w:rsidRPr="00834DD6">
        <w:rPr>
          <w:rFonts w:ascii="Book Antiqua" w:hAnsi="Book Antiqua"/>
          <w:sz w:val="24"/>
          <w:szCs w:val="24"/>
        </w:rPr>
        <w:tab/>
      </w:r>
      <w:r w:rsidRPr="00834DD6">
        <w:rPr>
          <w:rFonts w:ascii="Book Antiqua" w:hAnsi="Book Antiqua"/>
          <w:sz w:val="24"/>
          <w:szCs w:val="24"/>
        </w:rPr>
        <w:tab/>
      </w:r>
      <w:r w:rsidRPr="00834DD6">
        <w:rPr>
          <w:rFonts w:ascii="Book Antiqua" w:hAnsi="Book Antiqua"/>
          <w:sz w:val="24"/>
          <w:szCs w:val="24"/>
        </w:rPr>
        <w:tab/>
      </w:r>
      <w:r w:rsidRPr="00834DD6">
        <w:rPr>
          <w:rFonts w:ascii="Book Antiqua" w:hAnsi="Book Antiqua"/>
          <w:sz w:val="24"/>
          <w:szCs w:val="24"/>
        </w:rPr>
        <w:tab/>
        <w:t>______________________________</w:t>
      </w:r>
    </w:p>
    <w:p w:rsidR="00D61B17" w:rsidRPr="00834DD6" w:rsidRDefault="00D61B17" w:rsidP="00D61B17">
      <w:pPr>
        <w:spacing w:after="0"/>
        <w:rPr>
          <w:rFonts w:ascii="Book Antiqua" w:hAnsi="Book Antiqua"/>
          <w:sz w:val="24"/>
          <w:szCs w:val="24"/>
        </w:rPr>
      </w:pPr>
      <w:r w:rsidRPr="00834DD6">
        <w:rPr>
          <w:rFonts w:ascii="Book Antiqua" w:hAnsi="Book Antiqua"/>
          <w:sz w:val="24"/>
          <w:szCs w:val="24"/>
        </w:rPr>
        <w:tab/>
      </w:r>
      <w:r w:rsidRPr="00834DD6">
        <w:rPr>
          <w:rFonts w:ascii="Book Antiqua" w:hAnsi="Book Antiqua"/>
          <w:sz w:val="24"/>
          <w:szCs w:val="24"/>
        </w:rPr>
        <w:tab/>
      </w:r>
      <w:r w:rsidRPr="00834DD6">
        <w:rPr>
          <w:rFonts w:ascii="Book Antiqua" w:hAnsi="Book Antiqua"/>
          <w:sz w:val="24"/>
          <w:szCs w:val="24"/>
        </w:rPr>
        <w:tab/>
      </w:r>
      <w:r w:rsidRPr="00834DD6">
        <w:rPr>
          <w:rFonts w:ascii="Book Antiqua" w:hAnsi="Book Antiqua"/>
          <w:sz w:val="24"/>
          <w:szCs w:val="24"/>
        </w:rPr>
        <w:tab/>
      </w:r>
      <w:r w:rsidRPr="00834DD6">
        <w:rPr>
          <w:rFonts w:ascii="Book Antiqua" w:hAnsi="Book Antiqua"/>
          <w:sz w:val="24"/>
          <w:szCs w:val="24"/>
        </w:rPr>
        <w:tab/>
      </w:r>
      <w:r w:rsidRPr="00834DD6">
        <w:rPr>
          <w:rFonts w:ascii="Book Antiqua" w:hAnsi="Book Antiqua"/>
          <w:sz w:val="24"/>
          <w:szCs w:val="24"/>
        </w:rPr>
        <w:tab/>
      </w:r>
      <w:r w:rsidRPr="00834DD6">
        <w:rPr>
          <w:rFonts w:ascii="Book Antiqua" w:hAnsi="Book Antiqua"/>
          <w:sz w:val="24"/>
          <w:szCs w:val="24"/>
        </w:rPr>
        <w:tab/>
      </w:r>
      <w:r w:rsidR="0000382E" w:rsidRPr="00834DD6">
        <w:rPr>
          <w:rFonts w:ascii="Book Antiqua" w:hAnsi="Book Antiqua"/>
          <w:sz w:val="24"/>
          <w:szCs w:val="24"/>
        </w:rPr>
        <w:t xml:space="preserve">Ned C. Lautenbach, </w:t>
      </w:r>
      <w:r w:rsidRPr="00834DD6">
        <w:rPr>
          <w:rFonts w:ascii="Book Antiqua" w:hAnsi="Book Antiqua"/>
          <w:sz w:val="24"/>
          <w:szCs w:val="24"/>
        </w:rPr>
        <w:t>Chair</w:t>
      </w:r>
    </w:p>
    <w:p w:rsidR="00D61B17" w:rsidRPr="00834DD6" w:rsidRDefault="00D61B17" w:rsidP="00D61B17">
      <w:pPr>
        <w:spacing w:after="0"/>
        <w:rPr>
          <w:rFonts w:ascii="Book Antiqua" w:hAnsi="Book Antiqua"/>
          <w:sz w:val="24"/>
          <w:szCs w:val="24"/>
        </w:rPr>
      </w:pPr>
      <w:r w:rsidRPr="00834DD6">
        <w:rPr>
          <w:rFonts w:ascii="Book Antiqua" w:hAnsi="Book Antiqua"/>
          <w:sz w:val="24"/>
          <w:szCs w:val="24"/>
        </w:rPr>
        <w:t>____________________________</w:t>
      </w:r>
    </w:p>
    <w:p w:rsidR="00D61B17" w:rsidRPr="00834DD6" w:rsidRDefault="00D61B17" w:rsidP="00D61B17">
      <w:pPr>
        <w:spacing w:after="0"/>
        <w:rPr>
          <w:rFonts w:ascii="Book Antiqua" w:hAnsi="Book Antiqua"/>
          <w:sz w:val="24"/>
          <w:szCs w:val="24"/>
        </w:rPr>
      </w:pPr>
      <w:r w:rsidRPr="00834DD6">
        <w:rPr>
          <w:rFonts w:ascii="Book Antiqua" w:hAnsi="Book Antiqua"/>
          <w:sz w:val="24"/>
          <w:szCs w:val="24"/>
        </w:rPr>
        <w:t>Vikki Shirley,</w:t>
      </w:r>
    </w:p>
    <w:p w:rsidR="00D61B17" w:rsidRPr="00834DD6" w:rsidRDefault="00D61B17" w:rsidP="0035634C">
      <w:pPr>
        <w:spacing w:after="0"/>
        <w:rPr>
          <w:rFonts w:ascii="Book Antiqua" w:hAnsi="Book Antiqua"/>
          <w:sz w:val="24"/>
          <w:szCs w:val="24"/>
        </w:rPr>
      </w:pPr>
      <w:r w:rsidRPr="00834DD6">
        <w:rPr>
          <w:rFonts w:ascii="Book Antiqua" w:hAnsi="Book Antiqua"/>
          <w:sz w:val="24"/>
          <w:szCs w:val="24"/>
        </w:rPr>
        <w:t>Corporate Secretary</w:t>
      </w:r>
    </w:p>
    <w:sectPr w:rsidR="00D61B17" w:rsidRPr="00834DD6" w:rsidSect="00827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D0" w:rsidRDefault="00093AD0" w:rsidP="00134D4B">
      <w:pPr>
        <w:spacing w:after="0" w:line="240" w:lineRule="auto"/>
      </w:pPr>
      <w:r>
        <w:separator/>
      </w:r>
    </w:p>
  </w:endnote>
  <w:endnote w:type="continuationSeparator" w:id="0">
    <w:p w:rsidR="00093AD0" w:rsidRDefault="00093AD0" w:rsidP="0013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D0" w:rsidRPr="00085406" w:rsidRDefault="00093AD0">
    <w:pPr>
      <w:pStyle w:val="Footer"/>
      <w:tabs>
        <w:tab w:val="clear" w:pos="4680"/>
        <w:tab w:val="clear" w:pos="9360"/>
      </w:tabs>
      <w:jc w:val="center"/>
      <w:rPr>
        <w:rFonts w:ascii="Book Antiqua" w:hAnsi="Book Antiqua"/>
        <w:caps/>
        <w:noProof/>
      </w:rPr>
    </w:pPr>
    <w:r w:rsidRPr="00085406">
      <w:rPr>
        <w:rFonts w:ascii="Book Antiqua" w:hAnsi="Book Antiqua"/>
        <w:caps/>
      </w:rPr>
      <w:fldChar w:fldCharType="begin"/>
    </w:r>
    <w:r w:rsidRPr="00085406">
      <w:rPr>
        <w:rFonts w:ascii="Book Antiqua" w:hAnsi="Book Antiqua"/>
        <w:caps/>
      </w:rPr>
      <w:instrText xml:space="preserve"> PAGE   \* MERGEFORMAT </w:instrText>
    </w:r>
    <w:r w:rsidRPr="00085406">
      <w:rPr>
        <w:rFonts w:ascii="Book Antiqua" w:hAnsi="Book Antiqua"/>
        <w:caps/>
      </w:rPr>
      <w:fldChar w:fldCharType="separate"/>
    </w:r>
    <w:r w:rsidR="00B47E5B">
      <w:rPr>
        <w:rFonts w:ascii="Book Antiqua" w:hAnsi="Book Antiqua"/>
        <w:caps/>
        <w:noProof/>
      </w:rPr>
      <w:t>19</w:t>
    </w:r>
    <w:r w:rsidRPr="00085406">
      <w:rPr>
        <w:rFonts w:ascii="Book Antiqua" w:hAnsi="Book Antiqua"/>
        <w:caps/>
        <w:noProof/>
      </w:rPr>
      <w:fldChar w:fldCharType="end"/>
    </w:r>
  </w:p>
  <w:p w:rsidR="00093AD0" w:rsidRDefault="00093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D0" w:rsidRDefault="00093AD0" w:rsidP="00134D4B">
      <w:pPr>
        <w:spacing w:after="0" w:line="240" w:lineRule="auto"/>
      </w:pPr>
      <w:r>
        <w:separator/>
      </w:r>
    </w:p>
  </w:footnote>
  <w:footnote w:type="continuationSeparator" w:id="0">
    <w:p w:rsidR="00093AD0" w:rsidRDefault="00093AD0" w:rsidP="00134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D0" w:rsidRPr="0008703A" w:rsidRDefault="00093AD0" w:rsidP="00134D4B">
    <w:pPr>
      <w:pStyle w:val="Header"/>
      <w:rPr>
        <w:rFonts w:ascii="Book Antiqua" w:hAnsi="Book Antiqua"/>
        <w:sz w:val="24"/>
      </w:rPr>
    </w:pPr>
    <w:r w:rsidRPr="00D741E3">
      <w:rPr>
        <w:rFonts w:ascii="Book Antiqua" w:hAnsi="Book Antiqua"/>
        <w:sz w:val="24"/>
      </w:rPr>
      <w:t xml:space="preserve">MINUTES:  FLORIDA BOARD OF </w:t>
    </w:r>
    <w:r w:rsidRPr="0008703A">
      <w:rPr>
        <w:rFonts w:ascii="Book Antiqua" w:hAnsi="Book Antiqua"/>
        <w:sz w:val="24"/>
      </w:rPr>
      <w:t xml:space="preserve">GOVERNORS                        </w:t>
    </w:r>
    <w:r>
      <w:rPr>
        <w:rFonts w:ascii="Book Antiqua" w:hAnsi="Book Antiqua"/>
        <w:sz w:val="24"/>
      </w:rPr>
      <w:t>June 13, 2019</w:t>
    </w:r>
  </w:p>
  <w:p w:rsidR="00093AD0" w:rsidRDefault="00093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12E"/>
    <w:multiLevelType w:val="hybridMultilevel"/>
    <w:tmpl w:val="9FF61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210EB"/>
    <w:multiLevelType w:val="hybridMultilevel"/>
    <w:tmpl w:val="F790D3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068C5"/>
    <w:multiLevelType w:val="multilevel"/>
    <w:tmpl w:val="104EF002"/>
    <w:lvl w:ilvl="0">
      <w:start w:val="1"/>
      <w:numFmt w:val="decimal"/>
      <w:lvlText w:val="%1."/>
      <w:lvlJc w:val="left"/>
      <w:pPr>
        <w:ind w:left="1080" w:hanging="360"/>
      </w:pPr>
      <w:rPr>
        <w:rFonts w:hint="default"/>
        <w:sz w:val="24"/>
      </w:rPr>
    </w:lvl>
    <w:lvl w:ilvl="1">
      <w:start w:val="1"/>
      <w:numFmt w:val="upperLetter"/>
      <w:lvlText w:val="%2."/>
      <w:lvlJc w:val="left"/>
      <w:pPr>
        <w:ind w:left="1080" w:hanging="360"/>
      </w:pPr>
      <w:rPr>
        <w:rFonts w:hint="default"/>
        <w:sz w:val="24"/>
      </w:rPr>
    </w:lvl>
    <w:lvl w:ilvl="2">
      <w:start w:val="1"/>
      <w:numFmt w:val="lowerRoman"/>
      <w:lvlText w:val="%3."/>
      <w:lvlJc w:val="right"/>
      <w:pPr>
        <w:ind w:left="108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FB6773"/>
    <w:multiLevelType w:val="multilevel"/>
    <w:tmpl w:val="969A3680"/>
    <w:lvl w:ilvl="0">
      <w:start w:val="1"/>
      <w:numFmt w:val="decimal"/>
      <w:lvlText w:val="%1."/>
      <w:lvlJc w:val="left"/>
      <w:pPr>
        <w:ind w:left="1080" w:hanging="360"/>
      </w:pPr>
      <w:rPr>
        <w:rFonts w:hint="default"/>
      </w:rPr>
    </w:lvl>
    <w:lvl w:ilvl="1">
      <w:start w:val="1"/>
      <w:numFmt w:val="upperLetter"/>
      <w:lvlText w:val="%2."/>
      <w:lvlJc w:val="left"/>
      <w:pPr>
        <w:ind w:left="720" w:hanging="360"/>
      </w:pPr>
      <w:rPr>
        <w:rFonts w:hint="default"/>
        <w:sz w:val="24"/>
      </w:rPr>
    </w:lvl>
    <w:lvl w:ilvl="2">
      <w:start w:val="1"/>
      <w:numFmt w:val="lowerRoman"/>
      <w:lvlText w:val="%3."/>
      <w:lvlJc w:val="right"/>
      <w:pPr>
        <w:ind w:left="108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827A90"/>
    <w:multiLevelType w:val="multilevel"/>
    <w:tmpl w:val="7188D830"/>
    <w:lvl w:ilvl="0">
      <w:start w:val="1"/>
      <w:numFmt w:val="decimal"/>
      <w:lvlText w:val="%1."/>
      <w:lvlJc w:val="left"/>
      <w:pPr>
        <w:ind w:left="1080" w:hanging="360"/>
      </w:pPr>
      <w:rPr>
        <w:rFonts w:hint="default"/>
        <w:sz w:val="24"/>
      </w:rPr>
    </w:lvl>
    <w:lvl w:ilvl="1">
      <w:start w:val="1"/>
      <w:numFmt w:val="upperLetter"/>
      <w:lvlText w:val="%2."/>
      <w:lvlJc w:val="left"/>
      <w:pPr>
        <w:ind w:left="1080" w:hanging="360"/>
      </w:pPr>
      <w:rPr>
        <w:rFonts w:hint="default"/>
        <w:b w:val="0"/>
        <w:sz w:val="24"/>
      </w:rPr>
    </w:lvl>
    <w:lvl w:ilvl="2">
      <w:start w:val="1"/>
      <w:numFmt w:val="lowerRoman"/>
      <w:lvlText w:val="%3."/>
      <w:lvlJc w:val="right"/>
      <w:pPr>
        <w:ind w:left="108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432BA"/>
    <w:multiLevelType w:val="multilevel"/>
    <w:tmpl w:val="969A3680"/>
    <w:lvl w:ilvl="0">
      <w:start w:val="1"/>
      <w:numFmt w:val="decimal"/>
      <w:lvlText w:val="%1."/>
      <w:lvlJc w:val="left"/>
      <w:pPr>
        <w:ind w:left="1080" w:hanging="360"/>
      </w:pPr>
      <w:rPr>
        <w:rFonts w:hint="default"/>
      </w:rPr>
    </w:lvl>
    <w:lvl w:ilvl="1">
      <w:start w:val="1"/>
      <w:numFmt w:val="upperLetter"/>
      <w:lvlText w:val="%2."/>
      <w:lvlJc w:val="left"/>
      <w:pPr>
        <w:ind w:left="720" w:hanging="360"/>
      </w:pPr>
      <w:rPr>
        <w:rFonts w:hint="default"/>
        <w:sz w:val="24"/>
      </w:rPr>
    </w:lvl>
    <w:lvl w:ilvl="2">
      <w:start w:val="1"/>
      <w:numFmt w:val="lowerRoman"/>
      <w:lvlText w:val="%3."/>
      <w:lvlJc w:val="right"/>
      <w:pPr>
        <w:ind w:left="108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4856BC"/>
    <w:multiLevelType w:val="hybridMultilevel"/>
    <w:tmpl w:val="5D7A8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A4283D"/>
    <w:multiLevelType w:val="multilevel"/>
    <w:tmpl w:val="61602994"/>
    <w:lvl w:ilvl="0">
      <w:start w:val="1"/>
      <w:numFmt w:val="decimal"/>
      <w:lvlText w:val="%1."/>
      <w:lvlJc w:val="left"/>
      <w:pPr>
        <w:ind w:left="1080" w:hanging="360"/>
      </w:pPr>
      <w:rPr>
        <w:rFonts w:hint="default"/>
      </w:rPr>
    </w:lvl>
    <w:lvl w:ilvl="1">
      <w:start w:val="1"/>
      <w:numFmt w:val="upperLetter"/>
      <w:lvlText w:val="%2."/>
      <w:lvlJc w:val="left"/>
      <w:pPr>
        <w:ind w:left="720" w:hanging="360"/>
      </w:pPr>
      <w:rPr>
        <w:rFonts w:hint="default"/>
        <w:sz w:val="24"/>
      </w:rPr>
    </w:lvl>
    <w:lvl w:ilvl="2">
      <w:start w:val="1"/>
      <w:numFmt w:val="lowerRoman"/>
      <w:lvlText w:val="%3."/>
      <w:lvlJc w:val="right"/>
      <w:pPr>
        <w:ind w:left="108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330440"/>
    <w:multiLevelType w:val="hybridMultilevel"/>
    <w:tmpl w:val="50D6B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A24E0B"/>
    <w:multiLevelType w:val="hybridMultilevel"/>
    <w:tmpl w:val="AF981176"/>
    <w:lvl w:ilvl="0" w:tplc="49CA4258">
      <w:start w:val="3"/>
      <w:numFmt w:val="upp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D42E7"/>
    <w:multiLevelType w:val="multilevel"/>
    <w:tmpl w:val="674C56E2"/>
    <w:lvl w:ilvl="0">
      <w:start w:val="1"/>
      <w:numFmt w:val="decimal"/>
      <w:lvlText w:val="%1."/>
      <w:lvlJc w:val="left"/>
      <w:pPr>
        <w:ind w:left="2340" w:hanging="360"/>
      </w:pPr>
      <w:rPr>
        <w:rFonts w:hint="default"/>
        <w:color w:val="auto"/>
      </w:rPr>
    </w:lvl>
    <w:lvl w:ilvl="1">
      <w:start w:val="1"/>
      <w:numFmt w:val="upperLetter"/>
      <w:lvlText w:val="%2."/>
      <w:lvlJc w:val="left"/>
      <w:pPr>
        <w:ind w:left="1260" w:hanging="360"/>
      </w:pPr>
      <w:rPr>
        <w:rFonts w:hint="default"/>
        <w:b w:val="0"/>
        <w:color w:val="auto"/>
      </w:rPr>
    </w:lvl>
    <w:lvl w:ilvl="2">
      <w:start w:val="1"/>
      <w:numFmt w:val="lowerRoman"/>
      <w:lvlText w:val="%3."/>
      <w:lvlJc w:val="right"/>
      <w:pPr>
        <w:ind w:left="108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9A057B"/>
    <w:multiLevelType w:val="multilevel"/>
    <w:tmpl w:val="FAB69E28"/>
    <w:lvl w:ilvl="0">
      <w:start w:val="1"/>
      <w:numFmt w:val="upperLetter"/>
      <w:lvlText w:val="%1."/>
      <w:lvlJc w:val="left"/>
      <w:pPr>
        <w:ind w:left="1080" w:hanging="360"/>
      </w:pPr>
      <w:rPr>
        <w:rFonts w:hint="default"/>
        <w:b w:val="0"/>
        <w:color w:val="auto"/>
      </w:rPr>
    </w:lvl>
    <w:lvl w:ilvl="1">
      <w:start w:val="1"/>
      <w:numFmt w:val="upperLetter"/>
      <w:lvlText w:val="%2."/>
      <w:lvlJc w:val="left"/>
      <w:pPr>
        <w:ind w:left="0" w:hanging="360"/>
      </w:pPr>
      <w:rPr>
        <w:rFonts w:hint="default"/>
        <w:b w:val="0"/>
        <w:color w:val="auto"/>
      </w:rPr>
    </w:lvl>
    <w:lvl w:ilvl="2">
      <w:start w:val="1"/>
      <w:numFmt w:val="lowerRoman"/>
      <w:lvlText w:val="%3."/>
      <w:lvlJc w:val="right"/>
      <w:pPr>
        <w:ind w:left="-180" w:hanging="360"/>
      </w:pPr>
      <w:rPr>
        <w:rFonts w:hint="default"/>
        <w:b w:val="0"/>
      </w:rPr>
    </w:lvl>
    <w:lvl w:ilvl="3">
      <w:start w:val="1"/>
      <w:numFmt w:val="lowerRoman"/>
      <w:lvlText w:val="%4."/>
      <w:lvlJc w:val="right"/>
      <w:pPr>
        <w:ind w:left="180" w:hanging="360"/>
      </w:pPr>
      <w:rPr>
        <w:rFonts w:hint="default"/>
      </w:rPr>
    </w:lvl>
    <w:lvl w:ilvl="4">
      <w:start w:val="1"/>
      <w:numFmt w:val="lowerRoman"/>
      <w:lvlText w:val="%5."/>
      <w:lvlJc w:val="left"/>
      <w:pPr>
        <w:ind w:left="540" w:hanging="360"/>
      </w:pPr>
      <w:rPr>
        <w:rFonts w:hint="default"/>
      </w:rPr>
    </w:lvl>
    <w:lvl w:ilvl="5">
      <w:start w:val="1"/>
      <w:numFmt w:val="lowerRoman"/>
      <w:lvlText w:val="(%6)"/>
      <w:lvlJc w:val="left"/>
      <w:pPr>
        <w:ind w:left="900"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1620" w:hanging="360"/>
      </w:pPr>
      <w:rPr>
        <w:rFonts w:hint="default"/>
      </w:rPr>
    </w:lvl>
    <w:lvl w:ilvl="8">
      <w:start w:val="1"/>
      <w:numFmt w:val="lowerRoman"/>
      <w:lvlText w:val="%9."/>
      <w:lvlJc w:val="left"/>
      <w:pPr>
        <w:ind w:left="1980" w:hanging="360"/>
      </w:pPr>
      <w:rPr>
        <w:rFonts w:hint="default"/>
      </w:rPr>
    </w:lvl>
  </w:abstractNum>
  <w:abstractNum w:abstractNumId="12" w15:restartNumberingAfterBreak="0">
    <w:nsid w:val="41C72EB3"/>
    <w:multiLevelType w:val="multilevel"/>
    <w:tmpl w:val="969A3680"/>
    <w:lvl w:ilvl="0">
      <w:start w:val="1"/>
      <w:numFmt w:val="decimal"/>
      <w:lvlText w:val="%1."/>
      <w:lvlJc w:val="left"/>
      <w:pPr>
        <w:ind w:left="1080" w:hanging="360"/>
      </w:pPr>
      <w:rPr>
        <w:rFonts w:hint="default"/>
      </w:rPr>
    </w:lvl>
    <w:lvl w:ilvl="1">
      <w:start w:val="1"/>
      <w:numFmt w:val="upperLetter"/>
      <w:lvlText w:val="%2."/>
      <w:lvlJc w:val="left"/>
      <w:pPr>
        <w:ind w:left="720" w:hanging="360"/>
      </w:pPr>
      <w:rPr>
        <w:rFonts w:hint="default"/>
        <w:sz w:val="24"/>
      </w:rPr>
    </w:lvl>
    <w:lvl w:ilvl="2">
      <w:start w:val="1"/>
      <w:numFmt w:val="lowerRoman"/>
      <w:lvlText w:val="%3."/>
      <w:lvlJc w:val="right"/>
      <w:pPr>
        <w:ind w:left="108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43A7E8C"/>
    <w:multiLevelType w:val="multilevel"/>
    <w:tmpl w:val="969A3680"/>
    <w:lvl w:ilvl="0">
      <w:start w:val="1"/>
      <w:numFmt w:val="decimal"/>
      <w:lvlText w:val="%1."/>
      <w:lvlJc w:val="left"/>
      <w:pPr>
        <w:ind w:left="1080" w:hanging="360"/>
      </w:pPr>
      <w:rPr>
        <w:rFonts w:hint="default"/>
      </w:rPr>
    </w:lvl>
    <w:lvl w:ilvl="1">
      <w:start w:val="1"/>
      <w:numFmt w:val="upperLetter"/>
      <w:lvlText w:val="%2."/>
      <w:lvlJc w:val="left"/>
      <w:pPr>
        <w:ind w:left="720" w:hanging="360"/>
      </w:pPr>
      <w:rPr>
        <w:rFonts w:hint="default"/>
        <w:sz w:val="24"/>
      </w:rPr>
    </w:lvl>
    <w:lvl w:ilvl="2">
      <w:start w:val="1"/>
      <w:numFmt w:val="lowerRoman"/>
      <w:lvlText w:val="%3."/>
      <w:lvlJc w:val="right"/>
      <w:pPr>
        <w:ind w:left="108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D676496"/>
    <w:multiLevelType w:val="multilevel"/>
    <w:tmpl w:val="15BC348A"/>
    <w:lvl w:ilvl="0">
      <w:start w:val="1"/>
      <w:numFmt w:val="decimal"/>
      <w:lvlText w:val="%1."/>
      <w:lvlJc w:val="left"/>
      <w:pPr>
        <w:ind w:left="1080" w:hanging="360"/>
      </w:pPr>
      <w:rPr>
        <w:rFonts w:hint="default"/>
        <w:sz w:val="24"/>
      </w:rPr>
    </w:lvl>
    <w:lvl w:ilvl="1">
      <w:start w:val="1"/>
      <w:numFmt w:val="upperLetter"/>
      <w:lvlText w:val="%2."/>
      <w:lvlJc w:val="left"/>
      <w:pPr>
        <w:ind w:left="1080" w:hanging="360"/>
      </w:pPr>
      <w:rPr>
        <w:rFonts w:hint="default"/>
        <w:sz w:val="24"/>
      </w:rPr>
    </w:lvl>
    <w:lvl w:ilvl="2">
      <w:start w:val="1"/>
      <w:numFmt w:val="lowerRoman"/>
      <w:lvlText w:val="%3."/>
      <w:lvlJc w:val="right"/>
      <w:pPr>
        <w:ind w:left="108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303DCC"/>
    <w:multiLevelType w:val="hybridMultilevel"/>
    <w:tmpl w:val="27344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2720FA"/>
    <w:multiLevelType w:val="multilevel"/>
    <w:tmpl w:val="C8A888CE"/>
    <w:lvl w:ilvl="0">
      <w:start w:val="13"/>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9"/>
  </w:num>
  <w:num w:numId="4">
    <w:abstractNumId w:val="12"/>
  </w:num>
  <w:num w:numId="5">
    <w:abstractNumId w:val="3"/>
  </w:num>
  <w:num w:numId="6">
    <w:abstractNumId w:val="7"/>
  </w:num>
  <w:num w:numId="7">
    <w:abstractNumId w:val="1"/>
  </w:num>
  <w:num w:numId="8">
    <w:abstractNumId w:val="13"/>
  </w:num>
  <w:num w:numId="9">
    <w:abstractNumId w:val="5"/>
  </w:num>
  <w:num w:numId="10">
    <w:abstractNumId w:val="2"/>
  </w:num>
  <w:num w:numId="11">
    <w:abstractNumId w:val="14"/>
  </w:num>
  <w:num w:numId="12">
    <w:abstractNumId w:val="15"/>
  </w:num>
  <w:num w:numId="13">
    <w:abstractNumId w:val="8"/>
  </w:num>
  <w:num w:numId="14">
    <w:abstractNumId w:val="6"/>
  </w:num>
  <w:num w:numId="15">
    <w:abstractNumId w:val="0"/>
  </w:num>
  <w:num w:numId="16">
    <w:abstractNumId w:val="11"/>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A6"/>
    <w:rsid w:val="0000153F"/>
    <w:rsid w:val="0000161C"/>
    <w:rsid w:val="0000382E"/>
    <w:rsid w:val="0000415F"/>
    <w:rsid w:val="00006A64"/>
    <w:rsid w:val="00006FD6"/>
    <w:rsid w:val="000074C9"/>
    <w:rsid w:val="00007A81"/>
    <w:rsid w:val="00014B29"/>
    <w:rsid w:val="000155E2"/>
    <w:rsid w:val="00015B71"/>
    <w:rsid w:val="0001619C"/>
    <w:rsid w:val="00021BF5"/>
    <w:rsid w:val="00022701"/>
    <w:rsid w:val="000230D1"/>
    <w:rsid w:val="00026488"/>
    <w:rsid w:val="000273C2"/>
    <w:rsid w:val="00030E0B"/>
    <w:rsid w:val="00030E95"/>
    <w:rsid w:val="000326BA"/>
    <w:rsid w:val="00034A71"/>
    <w:rsid w:val="00034D86"/>
    <w:rsid w:val="00036053"/>
    <w:rsid w:val="000366EE"/>
    <w:rsid w:val="00036BA0"/>
    <w:rsid w:val="00046D1B"/>
    <w:rsid w:val="000479FA"/>
    <w:rsid w:val="00052C42"/>
    <w:rsid w:val="00054E96"/>
    <w:rsid w:val="00056ABA"/>
    <w:rsid w:val="0006088E"/>
    <w:rsid w:val="00064AE7"/>
    <w:rsid w:val="00064EE5"/>
    <w:rsid w:val="00064F3E"/>
    <w:rsid w:val="00064F9A"/>
    <w:rsid w:val="00066BEF"/>
    <w:rsid w:val="000719AD"/>
    <w:rsid w:val="0007341A"/>
    <w:rsid w:val="00073C2D"/>
    <w:rsid w:val="00077F29"/>
    <w:rsid w:val="0008004C"/>
    <w:rsid w:val="00081162"/>
    <w:rsid w:val="00081790"/>
    <w:rsid w:val="00081B82"/>
    <w:rsid w:val="000821E7"/>
    <w:rsid w:val="00082E27"/>
    <w:rsid w:val="00082F8B"/>
    <w:rsid w:val="00085406"/>
    <w:rsid w:val="0008703A"/>
    <w:rsid w:val="000901BD"/>
    <w:rsid w:val="00090885"/>
    <w:rsid w:val="000913DE"/>
    <w:rsid w:val="00093AD0"/>
    <w:rsid w:val="00093B50"/>
    <w:rsid w:val="000940AC"/>
    <w:rsid w:val="0009637F"/>
    <w:rsid w:val="00096656"/>
    <w:rsid w:val="00097F0D"/>
    <w:rsid w:val="000A1A77"/>
    <w:rsid w:val="000A470E"/>
    <w:rsid w:val="000A58EB"/>
    <w:rsid w:val="000A6006"/>
    <w:rsid w:val="000B1EE5"/>
    <w:rsid w:val="000B5296"/>
    <w:rsid w:val="000B58A9"/>
    <w:rsid w:val="000B6E2B"/>
    <w:rsid w:val="000B6FEF"/>
    <w:rsid w:val="000C02BF"/>
    <w:rsid w:val="000C0659"/>
    <w:rsid w:val="000C12B8"/>
    <w:rsid w:val="000C3C2A"/>
    <w:rsid w:val="000C48DB"/>
    <w:rsid w:val="000C4FA5"/>
    <w:rsid w:val="000C5873"/>
    <w:rsid w:val="000D0728"/>
    <w:rsid w:val="000D0E87"/>
    <w:rsid w:val="000D147F"/>
    <w:rsid w:val="000D38F3"/>
    <w:rsid w:val="000D47D4"/>
    <w:rsid w:val="000D4A39"/>
    <w:rsid w:val="000D5284"/>
    <w:rsid w:val="000D54EC"/>
    <w:rsid w:val="000D5BE0"/>
    <w:rsid w:val="000D6B5C"/>
    <w:rsid w:val="000D7577"/>
    <w:rsid w:val="000D7BAE"/>
    <w:rsid w:val="000E0423"/>
    <w:rsid w:val="000E4372"/>
    <w:rsid w:val="000E4A98"/>
    <w:rsid w:val="000E7606"/>
    <w:rsid w:val="000F1ED4"/>
    <w:rsid w:val="000F22F8"/>
    <w:rsid w:val="000F49F2"/>
    <w:rsid w:val="000F56B3"/>
    <w:rsid w:val="000F7A7B"/>
    <w:rsid w:val="001003BF"/>
    <w:rsid w:val="00103A5A"/>
    <w:rsid w:val="00103AD5"/>
    <w:rsid w:val="00107F1F"/>
    <w:rsid w:val="00110539"/>
    <w:rsid w:val="00111240"/>
    <w:rsid w:val="00111B5C"/>
    <w:rsid w:val="00113414"/>
    <w:rsid w:val="00113EE9"/>
    <w:rsid w:val="0011446A"/>
    <w:rsid w:val="00114E1B"/>
    <w:rsid w:val="001153C7"/>
    <w:rsid w:val="00115874"/>
    <w:rsid w:val="00116B45"/>
    <w:rsid w:val="00116CE4"/>
    <w:rsid w:val="0012005F"/>
    <w:rsid w:val="001205C5"/>
    <w:rsid w:val="00122048"/>
    <w:rsid w:val="00124035"/>
    <w:rsid w:val="00124115"/>
    <w:rsid w:val="00127CF8"/>
    <w:rsid w:val="00132619"/>
    <w:rsid w:val="00134D4B"/>
    <w:rsid w:val="0014002C"/>
    <w:rsid w:val="00142093"/>
    <w:rsid w:val="00143622"/>
    <w:rsid w:val="001436AC"/>
    <w:rsid w:val="00145504"/>
    <w:rsid w:val="00145BF3"/>
    <w:rsid w:val="0015045B"/>
    <w:rsid w:val="00150EE9"/>
    <w:rsid w:val="0015101B"/>
    <w:rsid w:val="001525B4"/>
    <w:rsid w:val="00153F3F"/>
    <w:rsid w:val="00154820"/>
    <w:rsid w:val="00156AA2"/>
    <w:rsid w:val="00156F99"/>
    <w:rsid w:val="00157C99"/>
    <w:rsid w:val="001614C9"/>
    <w:rsid w:val="00162102"/>
    <w:rsid w:val="00162823"/>
    <w:rsid w:val="001652BC"/>
    <w:rsid w:val="00173059"/>
    <w:rsid w:val="001745FF"/>
    <w:rsid w:val="001747A7"/>
    <w:rsid w:val="001765D3"/>
    <w:rsid w:val="00177EE7"/>
    <w:rsid w:val="00182091"/>
    <w:rsid w:val="00182790"/>
    <w:rsid w:val="0018399C"/>
    <w:rsid w:val="001844E9"/>
    <w:rsid w:val="00185342"/>
    <w:rsid w:val="0018775F"/>
    <w:rsid w:val="0019024F"/>
    <w:rsid w:val="0019048F"/>
    <w:rsid w:val="00197549"/>
    <w:rsid w:val="001A059D"/>
    <w:rsid w:val="001A15E9"/>
    <w:rsid w:val="001A3F59"/>
    <w:rsid w:val="001A4A38"/>
    <w:rsid w:val="001A535E"/>
    <w:rsid w:val="001A5E17"/>
    <w:rsid w:val="001A6AD6"/>
    <w:rsid w:val="001A7E43"/>
    <w:rsid w:val="001B26B4"/>
    <w:rsid w:val="001B387F"/>
    <w:rsid w:val="001B4CF7"/>
    <w:rsid w:val="001B5A07"/>
    <w:rsid w:val="001C29DC"/>
    <w:rsid w:val="001C38A2"/>
    <w:rsid w:val="001C43C8"/>
    <w:rsid w:val="001C560D"/>
    <w:rsid w:val="001C794A"/>
    <w:rsid w:val="001D2953"/>
    <w:rsid w:val="001D3545"/>
    <w:rsid w:val="001D3C08"/>
    <w:rsid w:val="001D60D5"/>
    <w:rsid w:val="001D6336"/>
    <w:rsid w:val="001D63E9"/>
    <w:rsid w:val="001E286C"/>
    <w:rsid w:val="001E5EB1"/>
    <w:rsid w:val="001F2492"/>
    <w:rsid w:val="001F2E93"/>
    <w:rsid w:val="001F469A"/>
    <w:rsid w:val="001F61F3"/>
    <w:rsid w:val="001F716A"/>
    <w:rsid w:val="001F7E3C"/>
    <w:rsid w:val="00200621"/>
    <w:rsid w:val="0020101D"/>
    <w:rsid w:val="00201D36"/>
    <w:rsid w:val="00203AB9"/>
    <w:rsid w:val="0020452D"/>
    <w:rsid w:val="00205B29"/>
    <w:rsid w:val="00205B40"/>
    <w:rsid w:val="00207AFE"/>
    <w:rsid w:val="00207E4C"/>
    <w:rsid w:val="00210507"/>
    <w:rsid w:val="00212A7B"/>
    <w:rsid w:val="0021471B"/>
    <w:rsid w:val="00215D95"/>
    <w:rsid w:val="002162A2"/>
    <w:rsid w:val="002201BE"/>
    <w:rsid w:val="002240C1"/>
    <w:rsid w:val="00224ECD"/>
    <w:rsid w:val="0023295C"/>
    <w:rsid w:val="0023439F"/>
    <w:rsid w:val="00235ED1"/>
    <w:rsid w:val="00236688"/>
    <w:rsid w:val="00237A92"/>
    <w:rsid w:val="00237DB1"/>
    <w:rsid w:val="002408D6"/>
    <w:rsid w:val="00242DE9"/>
    <w:rsid w:val="0024403D"/>
    <w:rsid w:val="002515D7"/>
    <w:rsid w:val="00253CF9"/>
    <w:rsid w:val="00255327"/>
    <w:rsid w:val="002564BD"/>
    <w:rsid w:val="00260AB7"/>
    <w:rsid w:val="00262BB0"/>
    <w:rsid w:val="0027137E"/>
    <w:rsid w:val="00271874"/>
    <w:rsid w:val="00274A4F"/>
    <w:rsid w:val="002757CB"/>
    <w:rsid w:val="00275CAF"/>
    <w:rsid w:val="00276917"/>
    <w:rsid w:val="00277C67"/>
    <w:rsid w:val="00284476"/>
    <w:rsid w:val="00285861"/>
    <w:rsid w:val="00286064"/>
    <w:rsid w:val="00286783"/>
    <w:rsid w:val="00291D2B"/>
    <w:rsid w:val="00294A0B"/>
    <w:rsid w:val="0029519B"/>
    <w:rsid w:val="002979FB"/>
    <w:rsid w:val="002A0878"/>
    <w:rsid w:val="002A1739"/>
    <w:rsid w:val="002A2108"/>
    <w:rsid w:val="002A37D0"/>
    <w:rsid w:val="002A4EA8"/>
    <w:rsid w:val="002A54C5"/>
    <w:rsid w:val="002A6599"/>
    <w:rsid w:val="002B0B01"/>
    <w:rsid w:val="002B26A3"/>
    <w:rsid w:val="002B3035"/>
    <w:rsid w:val="002B434E"/>
    <w:rsid w:val="002B49F0"/>
    <w:rsid w:val="002B4EFE"/>
    <w:rsid w:val="002B5B44"/>
    <w:rsid w:val="002B669E"/>
    <w:rsid w:val="002B70E9"/>
    <w:rsid w:val="002B7310"/>
    <w:rsid w:val="002C0272"/>
    <w:rsid w:val="002C0C2B"/>
    <w:rsid w:val="002C1FFA"/>
    <w:rsid w:val="002C3905"/>
    <w:rsid w:val="002C501F"/>
    <w:rsid w:val="002C5CEE"/>
    <w:rsid w:val="002D02D9"/>
    <w:rsid w:val="002D0FF0"/>
    <w:rsid w:val="002D2A7F"/>
    <w:rsid w:val="002E06A6"/>
    <w:rsid w:val="002E11B3"/>
    <w:rsid w:val="002E1311"/>
    <w:rsid w:val="002E1827"/>
    <w:rsid w:val="002E1DFB"/>
    <w:rsid w:val="002E51C6"/>
    <w:rsid w:val="002E6181"/>
    <w:rsid w:val="002E7462"/>
    <w:rsid w:val="002F3B77"/>
    <w:rsid w:val="002F458F"/>
    <w:rsid w:val="002F57C0"/>
    <w:rsid w:val="002F6FDE"/>
    <w:rsid w:val="002F7157"/>
    <w:rsid w:val="002F73B0"/>
    <w:rsid w:val="00302F2C"/>
    <w:rsid w:val="00307112"/>
    <w:rsid w:val="00310D21"/>
    <w:rsid w:val="0031160B"/>
    <w:rsid w:val="00311C96"/>
    <w:rsid w:val="00314015"/>
    <w:rsid w:val="003143E3"/>
    <w:rsid w:val="00316116"/>
    <w:rsid w:val="003163E7"/>
    <w:rsid w:val="003173EE"/>
    <w:rsid w:val="00320258"/>
    <w:rsid w:val="003205CC"/>
    <w:rsid w:val="00322252"/>
    <w:rsid w:val="00323821"/>
    <w:rsid w:val="00323B3B"/>
    <w:rsid w:val="00324372"/>
    <w:rsid w:val="00324D82"/>
    <w:rsid w:val="00325595"/>
    <w:rsid w:val="00326652"/>
    <w:rsid w:val="00326BDD"/>
    <w:rsid w:val="00326CB4"/>
    <w:rsid w:val="003271C6"/>
    <w:rsid w:val="003272EE"/>
    <w:rsid w:val="00327ABF"/>
    <w:rsid w:val="00327C2F"/>
    <w:rsid w:val="00327D26"/>
    <w:rsid w:val="00337C2C"/>
    <w:rsid w:val="003404BC"/>
    <w:rsid w:val="00341875"/>
    <w:rsid w:val="00343D1F"/>
    <w:rsid w:val="00344895"/>
    <w:rsid w:val="00344C45"/>
    <w:rsid w:val="0035298B"/>
    <w:rsid w:val="00352A1C"/>
    <w:rsid w:val="0035592F"/>
    <w:rsid w:val="0035634C"/>
    <w:rsid w:val="00356522"/>
    <w:rsid w:val="00356FD6"/>
    <w:rsid w:val="0036419F"/>
    <w:rsid w:val="0036449E"/>
    <w:rsid w:val="003700C0"/>
    <w:rsid w:val="0037097F"/>
    <w:rsid w:val="00372205"/>
    <w:rsid w:val="003722EF"/>
    <w:rsid w:val="00372C34"/>
    <w:rsid w:val="00373709"/>
    <w:rsid w:val="00374B3B"/>
    <w:rsid w:val="00377210"/>
    <w:rsid w:val="003802E0"/>
    <w:rsid w:val="00380E60"/>
    <w:rsid w:val="0038150B"/>
    <w:rsid w:val="00382D8E"/>
    <w:rsid w:val="0038310F"/>
    <w:rsid w:val="00383158"/>
    <w:rsid w:val="003855EC"/>
    <w:rsid w:val="003861EF"/>
    <w:rsid w:val="00387A4C"/>
    <w:rsid w:val="00390E5D"/>
    <w:rsid w:val="00391848"/>
    <w:rsid w:val="003926B1"/>
    <w:rsid w:val="003930F6"/>
    <w:rsid w:val="003967EA"/>
    <w:rsid w:val="00396985"/>
    <w:rsid w:val="003A0086"/>
    <w:rsid w:val="003A03C7"/>
    <w:rsid w:val="003A2BD4"/>
    <w:rsid w:val="003A7D14"/>
    <w:rsid w:val="003B1E20"/>
    <w:rsid w:val="003B2104"/>
    <w:rsid w:val="003B53DC"/>
    <w:rsid w:val="003B5B1D"/>
    <w:rsid w:val="003B716A"/>
    <w:rsid w:val="003C013A"/>
    <w:rsid w:val="003C10CE"/>
    <w:rsid w:val="003C2D54"/>
    <w:rsid w:val="003C3210"/>
    <w:rsid w:val="003C5536"/>
    <w:rsid w:val="003D3F18"/>
    <w:rsid w:val="003D4249"/>
    <w:rsid w:val="003D4962"/>
    <w:rsid w:val="003D7255"/>
    <w:rsid w:val="003D75D0"/>
    <w:rsid w:val="003D7802"/>
    <w:rsid w:val="003E302B"/>
    <w:rsid w:val="003E30C5"/>
    <w:rsid w:val="003E3644"/>
    <w:rsid w:val="003E457E"/>
    <w:rsid w:val="003E6484"/>
    <w:rsid w:val="003E65A9"/>
    <w:rsid w:val="003E7317"/>
    <w:rsid w:val="003E7D5B"/>
    <w:rsid w:val="003F0292"/>
    <w:rsid w:val="003F09F2"/>
    <w:rsid w:val="003F2ACF"/>
    <w:rsid w:val="003F41B9"/>
    <w:rsid w:val="003F4DA3"/>
    <w:rsid w:val="003F5B4B"/>
    <w:rsid w:val="003F618B"/>
    <w:rsid w:val="003F6DE5"/>
    <w:rsid w:val="0040083E"/>
    <w:rsid w:val="00401A09"/>
    <w:rsid w:val="004045CC"/>
    <w:rsid w:val="00405C64"/>
    <w:rsid w:val="00406419"/>
    <w:rsid w:val="00406F69"/>
    <w:rsid w:val="00412F06"/>
    <w:rsid w:val="004138D2"/>
    <w:rsid w:val="00414393"/>
    <w:rsid w:val="004148AE"/>
    <w:rsid w:val="00414A81"/>
    <w:rsid w:val="00415687"/>
    <w:rsid w:val="004168DE"/>
    <w:rsid w:val="0041777D"/>
    <w:rsid w:val="00420B8E"/>
    <w:rsid w:val="00420DED"/>
    <w:rsid w:val="00423691"/>
    <w:rsid w:val="00426A07"/>
    <w:rsid w:val="00426AC7"/>
    <w:rsid w:val="00427737"/>
    <w:rsid w:val="0043160B"/>
    <w:rsid w:val="00431917"/>
    <w:rsid w:val="00432FE1"/>
    <w:rsid w:val="00434B8B"/>
    <w:rsid w:val="00440C52"/>
    <w:rsid w:val="00440F86"/>
    <w:rsid w:val="0044211F"/>
    <w:rsid w:val="00443D7C"/>
    <w:rsid w:val="00446064"/>
    <w:rsid w:val="00447916"/>
    <w:rsid w:val="00454623"/>
    <w:rsid w:val="00456782"/>
    <w:rsid w:val="00456E25"/>
    <w:rsid w:val="004573F9"/>
    <w:rsid w:val="00457C8F"/>
    <w:rsid w:val="00460D6D"/>
    <w:rsid w:val="00462CBC"/>
    <w:rsid w:val="00463A0D"/>
    <w:rsid w:val="004726A3"/>
    <w:rsid w:val="00473E7B"/>
    <w:rsid w:val="00475344"/>
    <w:rsid w:val="00475B65"/>
    <w:rsid w:val="00481F27"/>
    <w:rsid w:val="004822B1"/>
    <w:rsid w:val="00483030"/>
    <w:rsid w:val="00484633"/>
    <w:rsid w:val="0048560C"/>
    <w:rsid w:val="00486C9C"/>
    <w:rsid w:val="00491B68"/>
    <w:rsid w:val="0049235E"/>
    <w:rsid w:val="00492F04"/>
    <w:rsid w:val="00493417"/>
    <w:rsid w:val="00494227"/>
    <w:rsid w:val="004955E6"/>
    <w:rsid w:val="004962D2"/>
    <w:rsid w:val="004A051A"/>
    <w:rsid w:val="004A1B82"/>
    <w:rsid w:val="004A3219"/>
    <w:rsid w:val="004A3232"/>
    <w:rsid w:val="004A5BE8"/>
    <w:rsid w:val="004A7486"/>
    <w:rsid w:val="004B0F10"/>
    <w:rsid w:val="004B35BA"/>
    <w:rsid w:val="004B3AB6"/>
    <w:rsid w:val="004B4EAA"/>
    <w:rsid w:val="004B5FCD"/>
    <w:rsid w:val="004B6FC5"/>
    <w:rsid w:val="004B7A9D"/>
    <w:rsid w:val="004B7D39"/>
    <w:rsid w:val="004C1312"/>
    <w:rsid w:val="004C16DC"/>
    <w:rsid w:val="004C19C1"/>
    <w:rsid w:val="004C33DA"/>
    <w:rsid w:val="004C5955"/>
    <w:rsid w:val="004C5C27"/>
    <w:rsid w:val="004C753A"/>
    <w:rsid w:val="004C7D93"/>
    <w:rsid w:val="004D141C"/>
    <w:rsid w:val="004D39C8"/>
    <w:rsid w:val="004D602C"/>
    <w:rsid w:val="004E6BC9"/>
    <w:rsid w:val="004E7D4A"/>
    <w:rsid w:val="004F09E5"/>
    <w:rsid w:val="004F4853"/>
    <w:rsid w:val="004F6ED1"/>
    <w:rsid w:val="00501BD0"/>
    <w:rsid w:val="00502291"/>
    <w:rsid w:val="005048BB"/>
    <w:rsid w:val="0050546E"/>
    <w:rsid w:val="005070EB"/>
    <w:rsid w:val="00510250"/>
    <w:rsid w:val="00510FB8"/>
    <w:rsid w:val="00511008"/>
    <w:rsid w:val="0051181A"/>
    <w:rsid w:val="00515418"/>
    <w:rsid w:val="0051655B"/>
    <w:rsid w:val="00516C31"/>
    <w:rsid w:val="00516E46"/>
    <w:rsid w:val="005225A8"/>
    <w:rsid w:val="00522865"/>
    <w:rsid w:val="0052469D"/>
    <w:rsid w:val="00525BB0"/>
    <w:rsid w:val="0053030D"/>
    <w:rsid w:val="00530592"/>
    <w:rsid w:val="00532FCC"/>
    <w:rsid w:val="00535884"/>
    <w:rsid w:val="00537CB9"/>
    <w:rsid w:val="00537D2F"/>
    <w:rsid w:val="0054015C"/>
    <w:rsid w:val="005418B7"/>
    <w:rsid w:val="00543CEA"/>
    <w:rsid w:val="00544E89"/>
    <w:rsid w:val="00545704"/>
    <w:rsid w:val="005466E1"/>
    <w:rsid w:val="00550029"/>
    <w:rsid w:val="00552E6C"/>
    <w:rsid w:val="00555AEA"/>
    <w:rsid w:val="005562B9"/>
    <w:rsid w:val="00556CC6"/>
    <w:rsid w:val="005605FF"/>
    <w:rsid w:val="0056345F"/>
    <w:rsid w:val="00563B66"/>
    <w:rsid w:val="00563D16"/>
    <w:rsid w:val="005642F6"/>
    <w:rsid w:val="0056440D"/>
    <w:rsid w:val="005656FD"/>
    <w:rsid w:val="00567119"/>
    <w:rsid w:val="00567166"/>
    <w:rsid w:val="00570861"/>
    <w:rsid w:val="0057302C"/>
    <w:rsid w:val="00573C05"/>
    <w:rsid w:val="00574677"/>
    <w:rsid w:val="00576E94"/>
    <w:rsid w:val="005772B0"/>
    <w:rsid w:val="005823EA"/>
    <w:rsid w:val="00582796"/>
    <w:rsid w:val="005844DD"/>
    <w:rsid w:val="00586C90"/>
    <w:rsid w:val="00592408"/>
    <w:rsid w:val="00593B96"/>
    <w:rsid w:val="005A115B"/>
    <w:rsid w:val="005A385B"/>
    <w:rsid w:val="005A6355"/>
    <w:rsid w:val="005B1DC8"/>
    <w:rsid w:val="005B43BD"/>
    <w:rsid w:val="005B57C0"/>
    <w:rsid w:val="005C01B3"/>
    <w:rsid w:val="005C087B"/>
    <w:rsid w:val="005C0A39"/>
    <w:rsid w:val="005C237A"/>
    <w:rsid w:val="005C3639"/>
    <w:rsid w:val="005C6438"/>
    <w:rsid w:val="005D3107"/>
    <w:rsid w:val="005D32BA"/>
    <w:rsid w:val="005D35E4"/>
    <w:rsid w:val="005D56C5"/>
    <w:rsid w:val="005D5B8E"/>
    <w:rsid w:val="005D6382"/>
    <w:rsid w:val="005D7362"/>
    <w:rsid w:val="005E1137"/>
    <w:rsid w:val="005E1FAE"/>
    <w:rsid w:val="005F1CB6"/>
    <w:rsid w:val="005F540F"/>
    <w:rsid w:val="005F548B"/>
    <w:rsid w:val="005F57E3"/>
    <w:rsid w:val="00600A49"/>
    <w:rsid w:val="006016A5"/>
    <w:rsid w:val="006026F0"/>
    <w:rsid w:val="006040EF"/>
    <w:rsid w:val="006048CA"/>
    <w:rsid w:val="00605AAF"/>
    <w:rsid w:val="00605B1F"/>
    <w:rsid w:val="0061036F"/>
    <w:rsid w:val="00610DF6"/>
    <w:rsid w:val="0061267B"/>
    <w:rsid w:val="006152E2"/>
    <w:rsid w:val="00615F5E"/>
    <w:rsid w:val="00616512"/>
    <w:rsid w:val="006167E0"/>
    <w:rsid w:val="00616B02"/>
    <w:rsid w:val="006216C6"/>
    <w:rsid w:val="00623AE5"/>
    <w:rsid w:val="00625EFE"/>
    <w:rsid w:val="00627EE4"/>
    <w:rsid w:val="00631712"/>
    <w:rsid w:val="00632D2D"/>
    <w:rsid w:val="0063302A"/>
    <w:rsid w:val="006342D5"/>
    <w:rsid w:val="00636190"/>
    <w:rsid w:val="0063718B"/>
    <w:rsid w:val="006408A5"/>
    <w:rsid w:val="0064146B"/>
    <w:rsid w:val="00644C6A"/>
    <w:rsid w:val="00652727"/>
    <w:rsid w:val="00652C8C"/>
    <w:rsid w:val="0065465A"/>
    <w:rsid w:val="00654EC3"/>
    <w:rsid w:val="00656393"/>
    <w:rsid w:val="00657A4A"/>
    <w:rsid w:val="00657AA3"/>
    <w:rsid w:val="00661253"/>
    <w:rsid w:val="00663F03"/>
    <w:rsid w:val="00667245"/>
    <w:rsid w:val="006677DA"/>
    <w:rsid w:val="00670D71"/>
    <w:rsid w:val="006726FE"/>
    <w:rsid w:val="006743A8"/>
    <w:rsid w:val="00674CEA"/>
    <w:rsid w:val="006767BB"/>
    <w:rsid w:val="0068172E"/>
    <w:rsid w:val="006818D6"/>
    <w:rsid w:val="00683356"/>
    <w:rsid w:val="00683B32"/>
    <w:rsid w:val="00684B3E"/>
    <w:rsid w:val="00684FEF"/>
    <w:rsid w:val="00685E93"/>
    <w:rsid w:val="00690F19"/>
    <w:rsid w:val="006910F8"/>
    <w:rsid w:val="00691B1F"/>
    <w:rsid w:val="00694233"/>
    <w:rsid w:val="00695283"/>
    <w:rsid w:val="006955D0"/>
    <w:rsid w:val="006972DE"/>
    <w:rsid w:val="006A1624"/>
    <w:rsid w:val="006A2670"/>
    <w:rsid w:val="006A2817"/>
    <w:rsid w:val="006A32CD"/>
    <w:rsid w:val="006A44D7"/>
    <w:rsid w:val="006A4701"/>
    <w:rsid w:val="006A5400"/>
    <w:rsid w:val="006A6AE1"/>
    <w:rsid w:val="006A6D98"/>
    <w:rsid w:val="006B0CE6"/>
    <w:rsid w:val="006B41C0"/>
    <w:rsid w:val="006B4B39"/>
    <w:rsid w:val="006B665A"/>
    <w:rsid w:val="006B72A4"/>
    <w:rsid w:val="006C1C46"/>
    <w:rsid w:val="006C21CA"/>
    <w:rsid w:val="006C3E6E"/>
    <w:rsid w:val="006C456C"/>
    <w:rsid w:val="006C457B"/>
    <w:rsid w:val="006C67A0"/>
    <w:rsid w:val="006D157F"/>
    <w:rsid w:val="006D1FDA"/>
    <w:rsid w:val="006D2579"/>
    <w:rsid w:val="006D300A"/>
    <w:rsid w:val="006D4202"/>
    <w:rsid w:val="006D4BE1"/>
    <w:rsid w:val="006D616D"/>
    <w:rsid w:val="006D7340"/>
    <w:rsid w:val="006E4533"/>
    <w:rsid w:val="006E6FF2"/>
    <w:rsid w:val="006F12B0"/>
    <w:rsid w:val="006F3243"/>
    <w:rsid w:val="006F4BA6"/>
    <w:rsid w:val="006F5C10"/>
    <w:rsid w:val="006F7931"/>
    <w:rsid w:val="006F797F"/>
    <w:rsid w:val="0070002A"/>
    <w:rsid w:val="007029E1"/>
    <w:rsid w:val="007053C8"/>
    <w:rsid w:val="007106F5"/>
    <w:rsid w:val="00710886"/>
    <w:rsid w:val="00710B8C"/>
    <w:rsid w:val="00712936"/>
    <w:rsid w:val="00713D6E"/>
    <w:rsid w:val="00717870"/>
    <w:rsid w:val="00720180"/>
    <w:rsid w:val="00720F2B"/>
    <w:rsid w:val="00721B9D"/>
    <w:rsid w:val="0072223C"/>
    <w:rsid w:val="0072226E"/>
    <w:rsid w:val="00723F18"/>
    <w:rsid w:val="00724D35"/>
    <w:rsid w:val="007266A5"/>
    <w:rsid w:val="007318ED"/>
    <w:rsid w:val="00734CA1"/>
    <w:rsid w:val="00736DF9"/>
    <w:rsid w:val="007373A1"/>
    <w:rsid w:val="00737693"/>
    <w:rsid w:val="00740338"/>
    <w:rsid w:val="007427F9"/>
    <w:rsid w:val="0074719A"/>
    <w:rsid w:val="00750131"/>
    <w:rsid w:val="0075014C"/>
    <w:rsid w:val="00753531"/>
    <w:rsid w:val="00753AE7"/>
    <w:rsid w:val="00754672"/>
    <w:rsid w:val="00755CFD"/>
    <w:rsid w:val="0076038E"/>
    <w:rsid w:val="00761E09"/>
    <w:rsid w:val="00765CB4"/>
    <w:rsid w:val="00774A14"/>
    <w:rsid w:val="00776694"/>
    <w:rsid w:val="00777328"/>
    <w:rsid w:val="007809BD"/>
    <w:rsid w:val="0078234D"/>
    <w:rsid w:val="007826CB"/>
    <w:rsid w:val="007840D8"/>
    <w:rsid w:val="00784A1C"/>
    <w:rsid w:val="00784CE6"/>
    <w:rsid w:val="007867C8"/>
    <w:rsid w:val="00786F65"/>
    <w:rsid w:val="007877A8"/>
    <w:rsid w:val="00790365"/>
    <w:rsid w:val="00790FDE"/>
    <w:rsid w:val="00791174"/>
    <w:rsid w:val="007955C0"/>
    <w:rsid w:val="00796046"/>
    <w:rsid w:val="00797743"/>
    <w:rsid w:val="007A0C19"/>
    <w:rsid w:val="007A1418"/>
    <w:rsid w:val="007A40A7"/>
    <w:rsid w:val="007B1654"/>
    <w:rsid w:val="007B29AB"/>
    <w:rsid w:val="007B373A"/>
    <w:rsid w:val="007B47D5"/>
    <w:rsid w:val="007B561A"/>
    <w:rsid w:val="007B5DCA"/>
    <w:rsid w:val="007B638C"/>
    <w:rsid w:val="007C5D21"/>
    <w:rsid w:val="007C6610"/>
    <w:rsid w:val="007D02CC"/>
    <w:rsid w:val="007D1A3B"/>
    <w:rsid w:val="007D24BC"/>
    <w:rsid w:val="007D25B1"/>
    <w:rsid w:val="007D6E2D"/>
    <w:rsid w:val="007D7265"/>
    <w:rsid w:val="007D7537"/>
    <w:rsid w:val="007E0993"/>
    <w:rsid w:val="007E1365"/>
    <w:rsid w:val="007E2BAB"/>
    <w:rsid w:val="007E316A"/>
    <w:rsid w:val="007E3FB8"/>
    <w:rsid w:val="007E4228"/>
    <w:rsid w:val="007E45D7"/>
    <w:rsid w:val="007E4A5D"/>
    <w:rsid w:val="007F0C53"/>
    <w:rsid w:val="007F6B8E"/>
    <w:rsid w:val="00800B44"/>
    <w:rsid w:val="008046B0"/>
    <w:rsid w:val="00804C91"/>
    <w:rsid w:val="00805F94"/>
    <w:rsid w:val="0080604E"/>
    <w:rsid w:val="008064D6"/>
    <w:rsid w:val="008065D5"/>
    <w:rsid w:val="008070BF"/>
    <w:rsid w:val="00807672"/>
    <w:rsid w:val="00814E47"/>
    <w:rsid w:val="008157D3"/>
    <w:rsid w:val="00817588"/>
    <w:rsid w:val="00817FB6"/>
    <w:rsid w:val="00820324"/>
    <w:rsid w:val="00821451"/>
    <w:rsid w:val="008239EA"/>
    <w:rsid w:val="008266F8"/>
    <w:rsid w:val="00827D53"/>
    <w:rsid w:val="0083005D"/>
    <w:rsid w:val="008305B9"/>
    <w:rsid w:val="0083085A"/>
    <w:rsid w:val="00830FAF"/>
    <w:rsid w:val="00834DD6"/>
    <w:rsid w:val="00842E4C"/>
    <w:rsid w:val="00845B5D"/>
    <w:rsid w:val="008467F9"/>
    <w:rsid w:val="008471D7"/>
    <w:rsid w:val="00847FBD"/>
    <w:rsid w:val="0085003A"/>
    <w:rsid w:val="00850E97"/>
    <w:rsid w:val="008522EC"/>
    <w:rsid w:val="00854134"/>
    <w:rsid w:val="00854AA8"/>
    <w:rsid w:val="00855861"/>
    <w:rsid w:val="008559D9"/>
    <w:rsid w:val="008562F0"/>
    <w:rsid w:val="008607F3"/>
    <w:rsid w:val="00860A17"/>
    <w:rsid w:val="00863320"/>
    <w:rsid w:val="008633E9"/>
    <w:rsid w:val="00867041"/>
    <w:rsid w:val="00871A57"/>
    <w:rsid w:val="00872742"/>
    <w:rsid w:val="00873F6F"/>
    <w:rsid w:val="00874895"/>
    <w:rsid w:val="00876B67"/>
    <w:rsid w:val="008852B2"/>
    <w:rsid w:val="00886390"/>
    <w:rsid w:val="00886AAB"/>
    <w:rsid w:val="00890606"/>
    <w:rsid w:val="008913FF"/>
    <w:rsid w:val="00897069"/>
    <w:rsid w:val="008A57A4"/>
    <w:rsid w:val="008A61FE"/>
    <w:rsid w:val="008A635C"/>
    <w:rsid w:val="008B0ADE"/>
    <w:rsid w:val="008B147B"/>
    <w:rsid w:val="008B16F1"/>
    <w:rsid w:val="008B1FB7"/>
    <w:rsid w:val="008B492A"/>
    <w:rsid w:val="008C060B"/>
    <w:rsid w:val="008C1160"/>
    <w:rsid w:val="008C1DB8"/>
    <w:rsid w:val="008C4D1C"/>
    <w:rsid w:val="008C4DD1"/>
    <w:rsid w:val="008C66A6"/>
    <w:rsid w:val="008D1FA6"/>
    <w:rsid w:val="008D361F"/>
    <w:rsid w:val="008D5C00"/>
    <w:rsid w:val="008D6865"/>
    <w:rsid w:val="008D7917"/>
    <w:rsid w:val="008E0465"/>
    <w:rsid w:val="008E0CEA"/>
    <w:rsid w:val="008E1C9F"/>
    <w:rsid w:val="008E2B7F"/>
    <w:rsid w:val="008E429C"/>
    <w:rsid w:val="008E492D"/>
    <w:rsid w:val="008E60A4"/>
    <w:rsid w:val="008E60DB"/>
    <w:rsid w:val="008E686D"/>
    <w:rsid w:val="008E699D"/>
    <w:rsid w:val="008E7614"/>
    <w:rsid w:val="008F19C5"/>
    <w:rsid w:val="008F3230"/>
    <w:rsid w:val="008F428D"/>
    <w:rsid w:val="008F4D6A"/>
    <w:rsid w:val="008F6491"/>
    <w:rsid w:val="008F75E3"/>
    <w:rsid w:val="00901152"/>
    <w:rsid w:val="00903ECF"/>
    <w:rsid w:val="00904545"/>
    <w:rsid w:val="009048F9"/>
    <w:rsid w:val="00904D65"/>
    <w:rsid w:val="009064DF"/>
    <w:rsid w:val="00906720"/>
    <w:rsid w:val="009105AF"/>
    <w:rsid w:val="00911DB8"/>
    <w:rsid w:val="00911F3F"/>
    <w:rsid w:val="00912B7F"/>
    <w:rsid w:val="009150FE"/>
    <w:rsid w:val="0091651E"/>
    <w:rsid w:val="00920B0F"/>
    <w:rsid w:val="00921FE9"/>
    <w:rsid w:val="0092248A"/>
    <w:rsid w:val="00922F32"/>
    <w:rsid w:val="00923982"/>
    <w:rsid w:val="00924BA2"/>
    <w:rsid w:val="009266CD"/>
    <w:rsid w:val="00930C08"/>
    <w:rsid w:val="0093124C"/>
    <w:rsid w:val="00931834"/>
    <w:rsid w:val="0093309A"/>
    <w:rsid w:val="009339FA"/>
    <w:rsid w:val="0093473D"/>
    <w:rsid w:val="00934ACC"/>
    <w:rsid w:val="00937D10"/>
    <w:rsid w:val="00940463"/>
    <w:rsid w:val="00942185"/>
    <w:rsid w:val="00942718"/>
    <w:rsid w:val="00944524"/>
    <w:rsid w:val="00946A0F"/>
    <w:rsid w:val="009479E0"/>
    <w:rsid w:val="0095048A"/>
    <w:rsid w:val="00950549"/>
    <w:rsid w:val="00950C42"/>
    <w:rsid w:val="00951F24"/>
    <w:rsid w:val="009521F1"/>
    <w:rsid w:val="009532CA"/>
    <w:rsid w:val="00961D6C"/>
    <w:rsid w:val="00963322"/>
    <w:rsid w:val="00965E00"/>
    <w:rsid w:val="0096787A"/>
    <w:rsid w:val="00970461"/>
    <w:rsid w:val="009715E4"/>
    <w:rsid w:val="00972638"/>
    <w:rsid w:val="0097281E"/>
    <w:rsid w:val="009766B6"/>
    <w:rsid w:val="00977F94"/>
    <w:rsid w:val="00982C80"/>
    <w:rsid w:val="0098358E"/>
    <w:rsid w:val="0098626B"/>
    <w:rsid w:val="00986777"/>
    <w:rsid w:val="00986A32"/>
    <w:rsid w:val="00986FD2"/>
    <w:rsid w:val="00987CDE"/>
    <w:rsid w:val="00992066"/>
    <w:rsid w:val="00993619"/>
    <w:rsid w:val="00995110"/>
    <w:rsid w:val="009957B5"/>
    <w:rsid w:val="00995BF8"/>
    <w:rsid w:val="00995D8A"/>
    <w:rsid w:val="009976D4"/>
    <w:rsid w:val="009A0165"/>
    <w:rsid w:val="009A3AE6"/>
    <w:rsid w:val="009A68FE"/>
    <w:rsid w:val="009B19F0"/>
    <w:rsid w:val="009B37B4"/>
    <w:rsid w:val="009B3C04"/>
    <w:rsid w:val="009B42FA"/>
    <w:rsid w:val="009B489E"/>
    <w:rsid w:val="009B4FC9"/>
    <w:rsid w:val="009B5677"/>
    <w:rsid w:val="009B5865"/>
    <w:rsid w:val="009B6562"/>
    <w:rsid w:val="009B6E43"/>
    <w:rsid w:val="009C059C"/>
    <w:rsid w:val="009C187D"/>
    <w:rsid w:val="009C245E"/>
    <w:rsid w:val="009C2F80"/>
    <w:rsid w:val="009C3063"/>
    <w:rsid w:val="009C33F5"/>
    <w:rsid w:val="009C34CC"/>
    <w:rsid w:val="009C542A"/>
    <w:rsid w:val="009C5BCA"/>
    <w:rsid w:val="009C7284"/>
    <w:rsid w:val="009C7718"/>
    <w:rsid w:val="009D01B6"/>
    <w:rsid w:val="009D091C"/>
    <w:rsid w:val="009D0ACA"/>
    <w:rsid w:val="009D260F"/>
    <w:rsid w:val="009D30D6"/>
    <w:rsid w:val="009D3556"/>
    <w:rsid w:val="009D40A7"/>
    <w:rsid w:val="009D4279"/>
    <w:rsid w:val="009D6BCF"/>
    <w:rsid w:val="009D7BCC"/>
    <w:rsid w:val="009E0916"/>
    <w:rsid w:val="009E4569"/>
    <w:rsid w:val="009E4CA8"/>
    <w:rsid w:val="009E4D47"/>
    <w:rsid w:val="009E6064"/>
    <w:rsid w:val="009F2E3C"/>
    <w:rsid w:val="00A001B2"/>
    <w:rsid w:val="00A01561"/>
    <w:rsid w:val="00A01E05"/>
    <w:rsid w:val="00A01ECB"/>
    <w:rsid w:val="00A02622"/>
    <w:rsid w:val="00A03067"/>
    <w:rsid w:val="00A04225"/>
    <w:rsid w:val="00A04E80"/>
    <w:rsid w:val="00A0568F"/>
    <w:rsid w:val="00A069A5"/>
    <w:rsid w:val="00A11FFF"/>
    <w:rsid w:val="00A207E1"/>
    <w:rsid w:val="00A248D8"/>
    <w:rsid w:val="00A25626"/>
    <w:rsid w:val="00A26391"/>
    <w:rsid w:val="00A311FD"/>
    <w:rsid w:val="00A317F5"/>
    <w:rsid w:val="00A34954"/>
    <w:rsid w:val="00A34DF3"/>
    <w:rsid w:val="00A40D64"/>
    <w:rsid w:val="00A411C8"/>
    <w:rsid w:val="00A41256"/>
    <w:rsid w:val="00A44D13"/>
    <w:rsid w:val="00A467F6"/>
    <w:rsid w:val="00A5186B"/>
    <w:rsid w:val="00A546F8"/>
    <w:rsid w:val="00A55142"/>
    <w:rsid w:val="00A55B5D"/>
    <w:rsid w:val="00A56ABF"/>
    <w:rsid w:val="00A60A92"/>
    <w:rsid w:val="00A6140A"/>
    <w:rsid w:val="00A64241"/>
    <w:rsid w:val="00A649DD"/>
    <w:rsid w:val="00A64FD5"/>
    <w:rsid w:val="00A67F31"/>
    <w:rsid w:val="00A71679"/>
    <w:rsid w:val="00A720C6"/>
    <w:rsid w:val="00A74015"/>
    <w:rsid w:val="00A74D5F"/>
    <w:rsid w:val="00A77265"/>
    <w:rsid w:val="00A77740"/>
    <w:rsid w:val="00A77B9B"/>
    <w:rsid w:val="00A80419"/>
    <w:rsid w:val="00A8267F"/>
    <w:rsid w:val="00A90AE3"/>
    <w:rsid w:val="00A90CFB"/>
    <w:rsid w:val="00A966BE"/>
    <w:rsid w:val="00A97132"/>
    <w:rsid w:val="00AA0E43"/>
    <w:rsid w:val="00AA273E"/>
    <w:rsid w:val="00AA6A5C"/>
    <w:rsid w:val="00AA77AC"/>
    <w:rsid w:val="00AB1241"/>
    <w:rsid w:val="00AB21DC"/>
    <w:rsid w:val="00AB3B6A"/>
    <w:rsid w:val="00AB7639"/>
    <w:rsid w:val="00AB7A86"/>
    <w:rsid w:val="00AC35F9"/>
    <w:rsid w:val="00AC3FB3"/>
    <w:rsid w:val="00AC6874"/>
    <w:rsid w:val="00AD28B2"/>
    <w:rsid w:val="00AD592C"/>
    <w:rsid w:val="00AE0114"/>
    <w:rsid w:val="00AE5FCE"/>
    <w:rsid w:val="00AF0246"/>
    <w:rsid w:val="00AF0CF6"/>
    <w:rsid w:val="00AF2171"/>
    <w:rsid w:val="00AF2F09"/>
    <w:rsid w:val="00AF6C8F"/>
    <w:rsid w:val="00AF7191"/>
    <w:rsid w:val="00AF7A1D"/>
    <w:rsid w:val="00B00096"/>
    <w:rsid w:val="00B00A57"/>
    <w:rsid w:val="00B02B99"/>
    <w:rsid w:val="00B10AB6"/>
    <w:rsid w:val="00B12D06"/>
    <w:rsid w:val="00B141E0"/>
    <w:rsid w:val="00B1495C"/>
    <w:rsid w:val="00B14A9A"/>
    <w:rsid w:val="00B17CA1"/>
    <w:rsid w:val="00B20AEB"/>
    <w:rsid w:val="00B26711"/>
    <w:rsid w:val="00B33F50"/>
    <w:rsid w:val="00B413FF"/>
    <w:rsid w:val="00B42461"/>
    <w:rsid w:val="00B445D3"/>
    <w:rsid w:val="00B4679C"/>
    <w:rsid w:val="00B4681C"/>
    <w:rsid w:val="00B46BDE"/>
    <w:rsid w:val="00B47E5B"/>
    <w:rsid w:val="00B47EEE"/>
    <w:rsid w:val="00B500EA"/>
    <w:rsid w:val="00B50366"/>
    <w:rsid w:val="00B51C1D"/>
    <w:rsid w:val="00B5319A"/>
    <w:rsid w:val="00B53E78"/>
    <w:rsid w:val="00B5709A"/>
    <w:rsid w:val="00B623BC"/>
    <w:rsid w:val="00B62483"/>
    <w:rsid w:val="00B62653"/>
    <w:rsid w:val="00B633C1"/>
    <w:rsid w:val="00B65AC5"/>
    <w:rsid w:val="00B70EF3"/>
    <w:rsid w:val="00B71933"/>
    <w:rsid w:val="00B73DED"/>
    <w:rsid w:val="00B75A65"/>
    <w:rsid w:val="00B7777F"/>
    <w:rsid w:val="00B83F9B"/>
    <w:rsid w:val="00B84552"/>
    <w:rsid w:val="00B879A9"/>
    <w:rsid w:val="00B9022E"/>
    <w:rsid w:val="00B92435"/>
    <w:rsid w:val="00B92559"/>
    <w:rsid w:val="00B949B3"/>
    <w:rsid w:val="00B949BF"/>
    <w:rsid w:val="00B95215"/>
    <w:rsid w:val="00B9730C"/>
    <w:rsid w:val="00BA5473"/>
    <w:rsid w:val="00BA7330"/>
    <w:rsid w:val="00BB1236"/>
    <w:rsid w:val="00BB1FDF"/>
    <w:rsid w:val="00BB4FCD"/>
    <w:rsid w:val="00BB7EB1"/>
    <w:rsid w:val="00BC0AF7"/>
    <w:rsid w:val="00BC26E9"/>
    <w:rsid w:val="00BC370C"/>
    <w:rsid w:val="00BC3A1B"/>
    <w:rsid w:val="00BC3F5E"/>
    <w:rsid w:val="00BC7BFE"/>
    <w:rsid w:val="00BD17D0"/>
    <w:rsid w:val="00BD2C56"/>
    <w:rsid w:val="00BD3495"/>
    <w:rsid w:val="00BD3605"/>
    <w:rsid w:val="00BD39D1"/>
    <w:rsid w:val="00BD5900"/>
    <w:rsid w:val="00BD5AD8"/>
    <w:rsid w:val="00BD5EA5"/>
    <w:rsid w:val="00BD7065"/>
    <w:rsid w:val="00BD709C"/>
    <w:rsid w:val="00BE02EA"/>
    <w:rsid w:val="00BE159B"/>
    <w:rsid w:val="00BE2AE4"/>
    <w:rsid w:val="00BE3C61"/>
    <w:rsid w:val="00BE4B53"/>
    <w:rsid w:val="00BE4CE7"/>
    <w:rsid w:val="00BE59BC"/>
    <w:rsid w:val="00BE59CE"/>
    <w:rsid w:val="00BF0859"/>
    <w:rsid w:val="00BF0CDB"/>
    <w:rsid w:val="00BF1224"/>
    <w:rsid w:val="00BF1E25"/>
    <w:rsid w:val="00BF2EB7"/>
    <w:rsid w:val="00BF3B59"/>
    <w:rsid w:val="00BF3F74"/>
    <w:rsid w:val="00C0020D"/>
    <w:rsid w:val="00C00F66"/>
    <w:rsid w:val="00C01C75"/>
    <w:rsid w:val="00C04803"/>
    <w:rsid w:val="00C05EFB"/>
    <w:rsid w:val="00C113DB"/>
    <w:rsid w:val="00C15D8E"/>
    <w:rsid w:val="00C16FC8"/>
    <w:rsid w:val="00C16FFC"/>
    <w:rsid w:val="00C17945"/>
    <w:rsid w:val="00C2190D"/>
    <w:rsid w:val="00C23B0E"/>
    <w:rsid w:val="00C23E32"/>
    <w:rsid w:val="00C25080"/>
    <w:rsid w:val="00C25468"/>
    <w:rsid w:val="00C31CCA"/>
    <w:rsid w:val="00C32755"/>
    <w:rsid w:val="00C358BF"/>
    <w:rsid w:val="00C36EE0"/>
    <w:rsid w:val="00C37459"/>
    <w:rsid w:val="00C40E82"/>
    <w:rsid w:val="00C42B99"/>
    <w:rsid w:val="00C42F23"/>
    <w:rsid w:val="00C450C5"/>
    <w:rsid w:val="00C53A2A"/>
    <w:rsid w:val="00C552C0"/>
    <w:rsid w:val="00C55811"/>
    <w:rsid w:val="00C55AE0"/>
    <w:rsid w:val="00C56D25"/>
    <w:rsid w:val="00C56E49"/>
    <w:rsid w:val="00C571D8"/>
    <w:rsid w:val="00C66AC9"/>
    <w:rsid w:val="00C70A7A"/>
    <w:rsid w:val="00C71564"/>
    <w:rsid w:val="00C718CB"/>
    <w:rsid w:val="00C756F4"/>
    <w:rsid w:val="00C75A1E"/>
    <w:rsid w:val="00C75D89"/>
    <w:rsid w:val="00C76569"/>
    <w:rsid w:val="00C771C4"/>
    <w:rsid w:val="00C81201"/>
    <w:rsid w:val="00C83B99"/>
    <w:rsid w:val="00C87012"/>
    <w:rsid w:val="00C8739A"/>
    <w:rsid w:val="00C87A42"/>
    <w:rsid w:val="00C91BB9"/>
    <w:rsid w:val="00C91E22"/>
    <w:rsid w:val="00C946B8"/>
    <w:rsid w:val="00C96347"/>
    <w:rsid w:val="00C96558"/>
    <w:rsid w:val="00CA7551"/>
    <w:rsid w:val="00CA796C"/>
    <w:rsid w:val="00CB0C62"/>
    <w:rsid w:val="00CB10B7"/>
    <w:rsid w:val="00CB370B"/>
    <w:rsid w:val="00CB56F1"/>
    <w:rsid w:val="00CB6013"/>
    <w:rsid w:val="00CC052F"/>
    <w:rsid w:val="00CC32C1"/>
    <w:rsid w:val="00CC39A6"/>
    <w:rsid w:val="00CC47E1"/>
    <w:rsid w:val="00CD0BC4"/>
    <w:rsid w:val="00CD0EE0"/>
    <w:rsid w:val="00CD1F29"/>
    <w:rsid w:val="00CD2041"/>
    <w:rsid w:val="00CD48B1"/>
    <w:rsid w:val="00CD4AAD"/>
    <w:rsid w:val="00CD712D"/>
    <w:rsid w:val="00CE002F"/>
    <w:rsid w:val="00CE0A8F"/>
    <w:rsid w:val="00CE0FDF"/>
    <w:rsid w:val="00CF015E"/>
    <w:rsid w:val="00CF01F5"/>
    <w:rsid w:val="00CF2761"/>
    <w:rsid w:val="00CF35F1"/>
    <w:rsid w:val="00CF37D5"/>
    <w:rsid w:val="00CF3B68"/>
    <w:rsid w:val="00CF3B98"/>
    <w:rsid w:val="00D0082A"/>
    <w:rsid w:val="00D008DF"/>
    <w:rsid w:val="00D01081"/>
    <w:rsid w:val="00D030F1"/>
    <w:rsid w:val="00D039E4"/>
    <w:rsid w:val="00D05A8D"/>
    <w:rsid w:val="00D063B3"/>
    <w:rsid w:val="00D06F14"/>
    <w:rsid w:val="00D07082"/>
    <w:rsid w:val="00D07289"/>
    <w:rsid w:val="00D07749"/>
    <w:rsid w:val="00D147F6"/>
    <w:rsid w:val="00D14D73"/>
    <w:rsid w:val="00D15E11"/>
    <w:rsid w:val="00D17ABE"/>
    <w:rsid w:val="00D20907"/>
    <w:rsid w:val="00D20FF8"/>
    <w:rsid w:val="00D217F7"/>
    <w:rsid w:val="00D3006C"/>
    <w:rsid w:val="00D316F7"/>
    <w:rsid w:val="00D32AB8"/>
    <w:rsid w:val="00D350CF"/>
    <w:rsid w:val="00D36443"/>
    <w:rsid w:val="00D41022"/>
    <w:rsid w:val="00D410A2"/>
    <w:rsid w:val="00D428F6"/>
    <w:rsid w:val="00D4307C"/>
    <w:rsid w:val="00D44185"/>
    <w:rsid w:val="00D44C8A"/>
    <w:rsid w:val="00D44EA7"/>
    <w:rsid w:val="00D456DC"/>
    <w:rsid w:val="00D4666F"/>
    <w:rsid w:val="00D51416"/>
    <w:rsid w:val="00D522AD"/>
    <w:rsid w:val="00D53FC8"/>
    <w:rsid w:val="00D562A7"/>
    <w:rsid w:val="00D57195"/>
    <w:rsid w:val="00D5777B"/>
    <w:rsid w:val="00D57A6B"/>
    <w:rsid w:val="00D61B17"/>
    <w:rsid w:val="00D61B3D"/>
    <w:rsid w:val="00D62D2C"/>
    <w:rsid w:val="00D66887"/>
    <w:rsid w:val="00D66BAB"/>
    <w:rsid w:val="00D66E46"/>
    <w:rsid w:val="00D717EB"/>
    <w:rsid w:val="00D71F08"/>
    <w:rsid w:val="00D741E3"/>
    <w:rsid w:val="00D76B5E"/>
    <w:rsid w:val="00D77820"/>
    <w:rsid w:val="00D82356"/>
    <w:rsid w:val="00D86AED"/>
    <w:rsid w:val="00D92C19"/>
    <w:rsid w:val="00D94608"/>
    <w:rsid w:val="00D97787"/>
    <w:rsid w:val="00DA292E"/>
    <w:rsid w:val="00DA5DB3"/>
    <w:rsid w:val="00DA6F0A"/>
    <w:rsid w:val="00DA7ABB"/>
    <w:rsid w:val="00DA7DF7"/>
    <w:rsid w:val="00DB2B74"/>
    <w:rsid w:val="00DB4862"/>
    <w:rsid w:val="00DB6F0E"/>
    <w:rsid w:val="00DB744D"/>
    <w:rsid w:val="00DC557B"/>
    <w:rsid w:val="00DC5D3E"/>
    <w:rsid w:val="00DC5E3B"/>
    <w:rsid w:val="00DD07BD"/>
    <w:rsid w:val="00DD326D"/>
    <w:rsid w:val="00DD45AE"/>
    <w:rsid w:val="00DD5C1B"/>
    <w:rsid w:val="00DD5D42"/>
    <w:rsid w:val="00DD5FE1"/>
    <w:rsid w:val="00DD6E7C"/>
    <w:rsid w:val="00DD7B2A"/>
    <w:rsid w:val="00DE0245"/>
    <w:rsid w:val="00DE0380"/>
    <w:rsid w:val="00DE3097"/>
    <w:rsid w:val="00DE4F3C"/>
    <w:rsid w:val="00DE4FE6"/>
    <w:rsid w:val="00DF152F"/>
    <w:rsid w:val="00DF2C65"/>
    <w:rsid w:val="00DF5509"/>
    <w:rsid w:val="00DF5E8F"/>
    <w:rsid w:val="00DF5F61"/>
    <w:rsid w:val="00DF66A2"/>
    <w:rsid w:val="00DF7393"/>
    <w:rsid w:val="00DF7A40"/>
    <w:rsid w:val="00E049D1"/>
    <w:rsid w:val="00E05D29"/>
    <w:rsid w:val="00E1037E"/>
    <w:rsid w:val="00E10945"/>
    <w:rsid w:val="00E12053"/>
    <w:rsid w:val="00E122F8"/>
    <w:rsid w:val="00E13190"/>
    <w:rsid w:val="00E1406A"/>
    <w:rsid w:val="00E16008"/>
    <w:rsid w:val="00E16018"/>
    <w:rsid w:val="00E205A9"/>
    <w:rsid w:val="00E25FC2"/>
    <w:rsid w:val="00E277DA"/>
    <w:rsid w:val="00E31192"/>
    <w:rsid w:val="00E32C43"/>
    <w:rsid w:val="00E33827"/>
    <w:rsid w:val="00E3676D"/>
    <w:rsid w:val="00E3772D"/>
    <w:rsid w:val="00E40F29"/>
    <w:rsid w:val="00E4174D"/>
    <w:rsid w:val="00E432EA"/>
    <w:rsid w:val="00E436A7"/>
    <w:rsid w:val="00E449F8"/>
    <w:rsid w:val="00E44C91"/>
    <w:rsid w:val="00E45DE1"/>
    <w:rsid w:val="00E474DF"/>
    <w:rsid w:val="00E50EA7"/>
    <w:rsid w:val="00E51164"/>
    <w:rsid w:val="00E526AC"/>
    <w:rsid w:val="00E53BE7"/>
    <w:rsid w:val="00E569AF"/>
    <w:rsid w:val="00E56B00"/>
    <w:rsid w:val="00E60073"/>
    <w:rsid w:val="00E6035E"/>
    <w:rsid w:val="00E627DE"/>
    <w:rsid w:val="00E64C72"/>
    <w:rsid w:val="00E67517"/>
    <w:rsid w:val="00E677F5"/>
    <w:rsid w:val="00E701EB"/>
    <w:rsid w:val="00E713A8"/>
    <w:rsid w:val="00E71F8E"/>
    <w:rsid w:val="00E75354"/>
    <w:rsid w:val="00E77D97"/>
    <w:rsid w:val="00E804C9"/>
    <w:rsid w:val="00E81BF9"/>
    <w:rsid w:val="00E85C71"/>
    <w:rsid w:val="00E90228"/>
    <w:rsid w:val="00E966CE"/>
    <w:rsid w:val="00E9713E"/>
    <w:rsid w:val="00E97774"/>
    <w:rsid w:val="00EA0982"/>
    <w:rsid w:val="00EA411B"/>
    <w:rsid w:val="00EA557A"/>
    <w:rsid w:val="00EB25A8"/>
    <w:rsid w:val="00EB2757"/>
    <w:rsid w:val="00EB2B8B"/>
    <w:rsid w:val="00EB395B"/>
    <w:rsid w:val="00EB3C78"/>
    <w:rsid w:val="00EB4072"/>
    <w:rsid w:val="00EB46C0"/>
    <w:rsid w:val="00EB56C1"/>
    <w:rsid w:val="00EB76E5"/>
    <w:rsid w:val="00EC159B"/>
    <w:rsid w:val="00EC16F8"/>
    <w:rsid w:val="00EC3200"/>
    <w:rsid w:val="00EC38FB"/>
    <w:rsid w:val="00EC4866"/>
    <w:rsid w:val="00EC55C2"/>
    <w:rsid w:val="00EC6B34"/>
    <w:rsid w:val="00ED4D40"/>
    <w:rsid w:val="00ED65BE"/>
    <w:rsid w:val="00ED7441"/>
    <w:rsid w:val="00EE2C26"/>
    <w:rsid w:val="00EE51DC"/>
    <w:rsid w:val="00EE5FB5"/>
    <w:rsid w:val="00EE6D4C"/>
    <w:rsid w:val="00EE6FB6"/>
    <w:rsid w:val="00EE767E"/>
    <w:rsid w:val="00EE7A01"/>
    <w:rsid w:val="00EF69FA"/>
    <w:rsid w:val="00EF6FD9"/>
    <w:rsid w:val="00EF77D1"/>
    <w:rsid w:val="00F00DCD"/>
    <w:rsid w:val="00F01844"/>
    <w:rsid w:val="00F029A4"/>
    <w:rsid w:val="00F051A4"/>
    <w:rsid w:val="00F05CAF"/>
    <w:rsid w:val="00F0658A"/>
    <w:rsid w:val="00F06CF6"/>
    <w:rsid w:val="00F0747B"/>
    <w:rsid w:val="00F1053F"/>
    <w:rsid w:val="00F1154A"/>
    <w:rsid w:val="00F118CA"/>
    <w:rsid w:val="00F11940"/>
    <w:rsid w:val="00F15E18"/>
    <w:rsid w:val="00F161A7"/>
    <w:rsid w:val="00F162F6"/>
    <w:rsid w:val="00F163F5"/>
    <w:rsid w:val="00F203FE"/>
    <w:rsid w:val="00F20FFC"/>
    <w:rsid w:val="00F244DB"/>
    <w:rsid w:val="00F24912"/>
    <w:rsid w:val="00F25171"/>
    <w:rsid w:val="00F3042A"/>
    <w:rsid w:val="00F31FF3"/>
    <w:rsid w:val="00F34746"/>
    <w:rsid w:val="00F37653"/>
    <w:rsid w:val="00F437E4"/>
    <w:rsid w:val="00F43C05"/>
    <w:rsid w:val="00F4541B"/>
    <w:rsid w:val="00F45D05"/>
    <w:rsid w:val="00F5030B"/>
    <w:rsid w:val="00F53E0E"/>
    <w:rsid w:val="00F56789"/>
    <w:rsid w:val="00F63157"/>
    <w:rsid w:val="00F63387"/>
    <w:rsid w:val="00F63A56"/>
    <w:rsid w:val="00F640C3"/>
    <w:rsid w:val="00F65133"/>
    <w:rsid w:val="00F67E9A"/>
    <w:rsid w:val="00F70CAF"/>
    <w:rsid w:val="00F72097"/>
    <w:rsid w:val="00F73C07"/>
    <w:rsid w:val="00F74BC4"/>
    <w:rsid w:val="00F74D6E"/>
    <w:rsid w:val="00F75123"/>
    <w:rsid w:val="00F813B9"/>
    <w:rsid w:val="00F82F87"/>
    <w:rsid w:val="00F83F4A"/>
    <w:rsid w:val="00F8546A"/>
    <w:rsid w:val="00F85472"/>
    <w:rsid w:val="00F8627C"/>
    <w:rsid w:val="00F90D04"/>
    <w:rsid w:val="00F915D1"/>
    <w:rsid w:val="00F9337B"/>
    <w:rsid w:val="00F93B26"/>
    <w:rsid w:val="00F94BBB"/>
    <w:rsid w:val="00F94FD3"/>
    <w:rsid w:val="00F956CC"/>
    <w:rsid w:val="00FA1012"/>
    <w:rsid w:val="00FA1513"/>
    <w:rsid w:val="00FA24AE"/>
    <w:rsid w:val="00FA3033"/>
    <w:rsid w:val="00FA42EB"/>
    <w:rsid w:val="00FA448A"/>
    <w:rsid w:val="00FA48AE"/>
    <w:rsid w:val="00FA7D56"/>
    <w:rsid w:val="00FB033C"/>
    <w:rsid w:val="00FB34FC"/>
    <w:rsid w:val="00FB55F5"/>
    <w:rsid w:val="00FC19FA"/>
    <w:rsid w:val="00FC2A03"/>
    <w:rsid w:val="00FC3DC6"/>
    <w:rsid w:val="00FC404B"/>
    <w:rsid w:val="00FC4959"/>
    <w:rsid w:val="00FC53A7"/>
    <w:rsid w:val="00FD0A5A"/>
    <w:rsid w:val="00FD5B78"/>
    <w:rsid w:val="00FE0484"/>
    <w:rsid w:val="00FE082D"/>
    <w:rsid w:val="00FE2964"/>
    <w:rsid w:val="00FE2D66"/>
    <w:rsid w:val="00FE518F"/>
    <w:rsid w:val="00FF0AF0"/>
    <w:rsid w:val="00FF2853"/>
    <w:rsid w:val="00FF339E"/>
    <w:rsid w:val="00FF3C0C"/>
    <w:rsid w:val="00FF4A5B"/>
    <w:rsid w:val="00F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875F5-9A5E-423E-886C-770C1C45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6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62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562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6A6"/>
    <w:pPr>
      <w:spacing w:after="0" w:line="240" w:lineRule="auto"/>
    </w:pPr>
  </w:style>
  <w:style w:type="character" w:styleId="Hyperlink">
    <w:name w:val="Hyperlink"/>
    <w:basedOn w:val="DefaultParagraphFont"/>
    <w:uiPriority w:val="99"/>
    <w:unhideWhenUsed/>
    <w:rsid w:val="002E06A6"/>
    <w:rPr>
      <w:color w:val="0563C1" w:themeColor="hyperlink"/>
      <w:u w:val="single"/>
    </w:rPr>
  </w:style>
  <w:style w:type="character" w:customStyle="1" w:styleId="Heading2Char">
    <w:name w:val="Heading 2 Char"/>
    <w:basedOn w:val="DefaultParagraphFont"/>
    <w:link w:val="Heading2"/>
    <w:uiPriority w:val="9"/>
    <w:rsid w:val="005562B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562B9"/>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562B9"/>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494227"/>
    <w:pPr>
      <w:tabs>
        <w:tab w:val="center" w:pos="4680"/>
        <w:tab w:val="right" w:pos="936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494227"/>
    <w:rPr>
      <w:rFonts w:ascii="Arial" w:eastAsia="Times New Roman" w:hAnsi="Arial" w:cs="Times New Roman"/>
      <w:sz w:val="24"/>
      <w:szCs w:val="24"/>
    </w:rPr>
  </w:style>
  <w:style w:type="paragraph" w:styleId="Header">
    <w:name w:val="header"/>
    <w:basedOn w:val="Normal"/>
    <w:link w:val="HeaderChar"/>
    <w:unhideWhenUsed/>
    <w:rsid w:val="00134D4B"/>
    <w:pPr>
      <w:tabs>
        <w:tab w:val="center" w:pos="4680"/>
        <w:tab w:val="right" w:pos="9360"/>
      </w:tabs>
      <w:spacing w:after="0" w:line="240" w:lineRule="auto"/>
    </w:pPr>
  </w:style>
  <w:style w:type="character" w:customStyle="1" w:styleId="HeaderChar">
    <w:name w:val="Header Char"/>
    <w:basedOn w:val="DefaultParagraphFont"/>
    <w:link w:val="Header"/>
    <w:rsid w:val="00134D4B"/>
  </w:style>
  <w:style w:type="paragraph" w:styleId="ListParagraph">
    <w:name w:val="List Paragraph"/>
    <w:basedOn w:val="Normal"/>
    <w:uiPriority w:val="99"/>
    <w:qFormat/>
    <w:rsid w:val="004C33DA"/>
    <w:pPr>
      <w:ind w:left="720"/>
      <w:contextualSpacing/>
    </w:pPr>
  </w:style>
  <w:style w:type="paragraph" w:styleId="BalloonText">
    <w:name w:val="Balloon Text"/>
    <w:basedOn w:val="Normal"/>
    <w:link w:val="BalloonTextChar"/>
    <w:uiPriority w:val="99"/>
    <w:semiHidden/>
    <w:unhideWhenUsed/>
    <w:rsid w:val="00D5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bog.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ABD89-393E-497A-8CA0-A84C9F2F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3602</TotalTime>
  <Pages>19</Pages>
  <Words>6859</Words>
  <Characters>38685</Characters>
  <Application>Microsoft Office Word</Application>
  <DocSecurity>0</DocSecurity>
  <Lines>805</Lines>
  <Paragraphs>183</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45361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Michele</dc:creator>
  <cp:keywords/>
  <dc:description/>
  <cp:lastModifiedBy>Lowe, Bethany</cp:lastModifiedBy>
  <cp:revision>69</cp:revision>
  <cp:lastPrinted>2019-06-21T19:19:00Z</cp:lastPrinted>
  <dcterms:created xsi:type="dcterms:W3CDTF">2019-06-17T17:44:00Z</dcterms:created>
  <dcterms:modified xsi:type="dcterms:W3CDTF">2019-06-25T18:17:00Z</dcterms:modified>
</cp:coreProperties>
</file>